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A5" w:rsidRPr="00556C24" w:rsidRDefault="00777F2C">
      <w:pPr>
        <w:jc w:val="center"/>
        <w:rPr>
          <w:rFonts w:asciiTheme="majorHAnsi" w:eastAsia="Batang" w:hAnsiTheme="majorHAnsi" w:cs="Batang"/>
          <w:sz w:val="160"/>
          <w:szCs w:val="160"/>
        </w:rPr>
      </w:pPr>
      <w:r w:rsidRPr="00556C24">
        <w:rPr>
          <w:rFonts w:asciiTheme="majorHAnsi" w:eastAsia="Batang" w:hAnsiTheme="majorHAnsi" w:cs="Batang"/>
          <w:sz w:val="160"/>
          <w:szCs w:val="160"/>
        </w:rPr>
        <w:t xml:space="preserve">GCSE Media </w:t>
      </w:r>
    </w:p>
    <w:p w:rsidR="00F454A5" w:rsidRPr="00556C24" w:rsidRDefault="00777F2C">
      <w:pPr>
        <w:jc w:val="center"/>
        <w:rPr>
          <w:rFonts w:asciiTheme="majorHAnsi" w:eastAsia="Batang" w:hAnsiTheme="majorHAnsi" w:cs="Batang"/>
          <w:sz w:val="80"/>
          <w:szCs w:val="80"/>
        </w:rPr>
      </w:pPr>
      <w:r w:rsidRPr="00556C24">
        <w:rPr>
          <w:rFonts w:asciiTheme="majorHAnsi" w:eastAsia="Batang" w:hAnsiTheme="majorHAnsi" w:cs="Batang"/>
          <w:sz w:val="80"/>
          <w:szCs w:val="80"/>
        </w:rPr>
        <w:t>Case Study and Exam Question Revision Booklet</w:t>
      </w:r>
    </w:p>
    <w:p w:rsidR="00F454A5" w:rsidRDefault="00777F2C">
      <w:pPr>
        <w:jc w:val="center"/>
        <w:rPr>
          <w:rFonts w:ascii="Batang" w:eastAsia="Batang" w:hAnsi="Batang" w:cs="Batang"/>
        </w:rPr>
      </w:pPr>
      <w:hyperlink r:id="rId8">
        <w:r>
          <w:rPr>
            <w:rFonts w:ascii="Batang" w:eastAsia="Batang" w:hAnsi="Batang" w:cs="Batang"/>
            <w:color w:val="0563C1"/>
            <w:u w:val="single"/>
          </w:rPr>
          <w:t>https://www.ocr.org.uk/Images/316659-specification-accredited-gcse-media-studies-j200.pdf</w:t>
        </w:r>
      </w:hyperlink>
    </w:p>
    <w:p w:rsidR="00F454A5" w:rsidRDefault="00777F2C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686425" cy="566737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66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54A5" w:rsidRDefault="00F454A5">
      <w:pPr>
        <w:rPr>
          <w:rFonts w:ascii="Questrial" w:eastAsia="Questrial" w:hAnsi="Questrial" w:cs="Questrial"/>
          <w:b/>
          <w:sz w:val="32"/>
          <w:szCs w:val="32"/>
          <w:highlight w:val="yellow"/>
          <w:u w:val="single"/>
        </w:rPr>
      </w:pPr>
    </w:p>
    <w:p w:rsidR="00F454A5" w:rsidRDefault="00F454A5">
      <w:pPr>
        <w:rPr>
          <w:rFonts w:ascii="Questrial" w:eastAsia="Questrial" w:hAnsi="Questrial" w:cs="Questrial"/>
          <w:b/>
          <w:sz w:val="32"/>
          <w:szCs w:val="32"/>
          <w:highlight w:val="yellow"/>
          <w:u w:val="single"/>
        </w:rPr>
      </w:pPr>
    </w:p>
    <w:p w:rsidR="00F454A5" w:rsidRDefault="00F454A5">
      <w:pPr>
        <w:rPr>
          <w:rFonts w:ascii="Questrial" w:eastAsia="Questrial" w:hAnsi="Questrial" w:cs="Questrial"/>
          <w:b/>
          <w:sz w:val="32"/>
          <w:szCs w:val="32"/>
          <w:highlight w:val="red"/>
          <w:u w:val="single"/>
        </w:rPr>
      </w:pPr>
    </w:p>
    <w:p w:rsidR="00F454A5" w:rsidRDefault="00777F2C">
      <w:pPr>
        <w:rPr>
          <w:rFonts w:ascii="Questrial" w:eastAsia="Questrial" w:hAnsi="Questrial" w:cs="Questrial"/>
          <w:b/>
          <w:sz w:val="24"/>
          <w:szCs w:val="24"/>
          <w:u w:val="single"/>
        </w:rPr>
      </w:pPr>
      <w:r>
        <w:rPr>
          <w:rFonts w:ascii="Questrial" w:eastAsia="Questrial" w:hAnsi="Questrial" w:cs="Questrial"/>
          <w:b/>
          <w:sz w:val="24"/>
          <w:szCs w:val="24"/>
          <w:u w:val="single"/>
        </w:rPr>
        <w:t xml:space="preserve">Paper 1: </w:t>
      </w:r>
      <w:proofErr w:type="spellStart"/>
      <w:r>
        <w:rPr>
          <w:rFonts w:ascii="Questrial" w:eastAsia="Questrial" w:hAnsi="Questrial" w:cs="Questrial"/>
          <w:b/>
          <w:sz w:val="24"/>
          <w:szCs w:val="24"/>
          <w:u w:val="single"/>
        </w:rPr>
        <w:t>Televison</w:t>
      </w:r>
      <w:proofErr w:type="spellEnd"/>
      <w:r>
        <w:rPr>
          <w:rFonts w:ascii="Questrial" w:eastAsia="Questrial" w:hAnsi="Questrial" w:cs="Questrial"/>
          <w:b/>
          <w:sz w:val="24"/>
          <w:szCs w:val="24"/>
          <w:u w:val="single"/>
        </w:rPr>
        <w:t xml:space="preserve"> and promoting Media </w:t>
      </w:r>
    </w:p>
    <w:p w:rsidR="00F454A5" w:rsidRDefault="00777F2C">
      <w:pPr>
        <w:rPr>
          <w:rFonts w:ascii="Questrial" w:eastAsia="Questrial" w:hAnsi="Questrial" w:cs="Questrial"/>
          <w:b/>
          <w:sz w:val="24"/>
          <w:szCs w:val="24"/>
        </w:rPr>
      </w:pPr>
      <w:r>
        <w:rPr>
          <w:rFonts w:ascii="Questrial" w:eastAsia="Questrial" w:hAnsi="Questrial" w:cs="Questrial"/>
          <w:b/>
          <w:sz w:val="24"/>
          <w:szCs w:val="24"/>
        </w:rPr>
        <w:t xml:space="preserve">Section </w:t>
      </w:r>
      <w:proofErr w:type="gramStart"/>
      <w:r>
        <w:rPr>
          <w:rFonts w:ascii="Questrial" w:eastAsia="Questrial" w:hAnsi="Questrial" w:cs="Questrial"/>
          <w:b/>
          <w:sz w:val="24"/>
          <w:szCs w:val="24"/>
        </w:rPr>
        <w:t>A</w:t>
      </w:r>
      <w:proofErr w:type="gramEnd"/>
      <w:r>
        <w:rPr>
          <w:rFonts w:ascii="Questrial" w:eastAsia="Questrial" w:hAnsi="Questrial" w:cs="Questrial"/>
          <w:b/>
          <w:sz w:val="24"/>
          <w:szCs w:val="24"/>
        </w:rPr>
        <w:t xml:space="preserve"> – Television</w:t>
      </w:r>
    </w:p>
    <w:p w:rsidR="00F454A5" w:rsidRDefault="00777F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You need to know </w:t>
      </w:r>
      <w:r>
        <w:rPr>
          <w:rFonts w:ascii="Questrial" w:eastAsia="Questrial" w:hAnsi="Questrial" w:cs="Questrial"/>
          <w:color w:val="FF0000"/>
          <w:sz w:val="24"/>
          <w:szCs w:val="24"/>
        </w:rPr>
        <w:t xml:space="preserve">The Avengers </w:t>
      </w:r>
      <w:r>
        <w:rPr>
          <w:rFonts w:ascii="Questrial" w:eastAsia="Questrial" w:hAnsi="Questrial" w:cs="Questrial"/>
          <w:color w:val="000000"/>
          <w:sz w:val="24"/>
          <w:szCs w:val="24"/>
        </w:rPr>
        <w:t>‘The Town of No Return’ (ITV Saturdays 1965 9.05pm)</w:t>
      </w:r>
    </w:p>
    <w:p w:rsidR="00F454A5" w:rsidRDefault="00777F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You need to know </w:t>
      </w:r>
      <w:r>
        <w:rPr>
          <w:rFonts w:ascii="Questrial" w:eastAsia="Questrial" w:hAnsi="Questrial" w:cs="Questrial"/>
          <w:color w:val="FF0000"/>
          <w:sz w:val="24"/>
          <w:szCs w:val="24"/>
        </w:rPr>
        <w:t xml:space="preserve">Cuffs </w:t>
      </w:r>
      <w:r>
        <w:rPr>
          <w:rFonts w:ascii="Questrial" w:eastAsia="Questrial" w:hAnsi="Questrial" w:cs="Questrial"/>
          <w:color w:val="000000"/>
          <w:sz w:val="24"/>
          <w:szCs w:val="24"/>
        </w:rPr>
        <w:t>‘The Luck of the Draw’ (BBC 1 Wednesdays 2015 8pm)</w:t>
      </w:r>
    </w:p>
    <w:p w:rsidR="00F454A5" w:rsidRDefault="00777F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000000"/>
          <w:sz w:val="24"/>
          <w:szCs w:val="24"/>
        </w:rPr>
        <w:t>Social and historical contexts of 1960s and 2010s</w:t>
      </w: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Questrial" w:eastAsia="Questrial" w:hAnsi="Questrial" w:cs="Questrial"/>
          <w:b/>
          <w:color w:val="000000"/>
          <w:sz w:val="24"/>
          <w:szCs w:val="24"/>
        </w:rPr>
      </w:pPr>
    </w:p>
    <w:p w:rsidR="00F454A5" w:rsidRDefault="00777F2C">
      <w:pPr>
        <w:rPr>
          <w:rFonts w:ascii="Questrial" w:eastAsia="Questrial" w:hAnsi="Questrial" w:cs="Questrial"/>
          <w:b/>
          <w:sz w:val="24"/>
          <w:szCs w:val="24"/>
        </w:rPr>
      </w:pPr>
      <w:r>
        <w:rPr>
          <w:rFonts w:ascii="Questrial" w:eastAsia="Questrial" w:hAnsi="Questrial" w:cs="Questrial"/>
          <w:b/>
          <w:sz w:val="24"/>
          <w:szCs w:val="24"/>
        </w:rPr>
        <w:t xml:space="preserve">Section B – Promoting Media </w:t>
      </w:r>
    </w:p>
    <w:p w:rsidR="00F454A5" w:rsidRDefault="00777F2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You need to know the </w:t>
      </w:r>
      <w:r>
        <w:rPr>
          <w:rFonts w:ascii="Questrial" w:eastAsia="Questrial" w:hAnsi="Questrial" w:cs="Questrial"/>
          <w:color w:val="FF0000"/>
          <w:sz w:val="24"/>
          <w:szCs w:val="24"/>
        </w:rPr>
        <w:t>set posters for The Lego movie</w:t>
      </w:r>
    </w:p>
    <w:p w:rsidR="00F454A5" w:rsidRDefault="00777F2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You need to know the </w:t>
      </w:r>
      <w:r>
        <w:rPr>
          <w:rFonts w:ascii="Questrial" w:eastAsia="Questrial" w:hAnsi="Questrial" w:cs="Questrial"/>
          <w:color w:val="FF0000"/>
          <w:sz w:val="24"/>
          <w:szCs w:val="24"/>
        </w:rPr>
        <w:t xml:space="preserve">set trailer for The Lego Movie </w:t>
      </w: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– this is </w:t>
      </w:r>
      <w:r w:rsidRPr="00777F2C">
        <w:rPr>
          <w:rFonts w:ascii="Questrial" w:eastAsia="Questrial" w:hAnsi="Questrial" w:cs="Questrial"/>
          <w:b/>
          <w:color w:val="000000"/>
          <w:sz w:val="24"/>
          <w:szCs w:val="24"/>
          <w:u w:val="single"/>
        </w:rPr>
        <w:t>ALL</w:t>
      </w: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 the adverts made of Lego that we have watched</w:t>
      </w:r>
    </w:p>
    <w:p w:rsidR="00F454A5" w:rsidRDefault="00777F2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000000"/>
          <w:sz w:val="24"/>
          <w:szCs w:val="24"/>
        </w:rPr>
        <w:t>You need to know why Lego released a video game</w:t>
      </w:r>
      <w:r w:rsidRPr="00777F2C">
        <w:rPr>
          <w:rFonts w:ascii="Questrial" w:eastAsia="Questrial" w:hAnsi="Questrial" w:cs="Questrial"/>
          <w:b/>
          <w:color w:val="000000"/>
          <w:sz w:val="24"/>
          <w:szCs w:val="24"/>
        </w:rPr>
        <w:t xml:space="preserve"> </w:t>
      </w:r>
      <w:r w:rsidRPr="00777F2C">
        <w:rPr>
          <w:rFonts w:ascii="Questrial" w:eastAsia="Questrial" w:hAnsi="Questrial" w:cs="Questrial"/>
          <w:b/>
          <w:color w:val="000000"/>
          <w:sz w:val="24"/>
          <w:szCs w:val="24"/>
          <w:u w:val="single"/>
        </w:rPr>
        <w:t>linked</w:t>
      </w: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 to the movie and what pleasures it offers the audience ( </w:t>
      </w:r>
      <w:proofErr w:type="spellStart"/>
      <w:r>
        <w:rPr>
          <w:rFonts w:ascii="Questrial" w:eastAsia="Questrial" w:hAnsi="Questrial" w:cs="Questrial"/>
          <w:color w:val="000000"/>
          <w:sz w:val="24"/>
          <w:szCs w:val="24"/>
        </w:rPr>
        <w:t>Blumer</w:t>
      </w:r>
      <w:proofErr w:type="spellEnd"/>
      <w:r>
        <w:rPr>
          <w:rFonts w:ascii="Questrial" w:eastAsia="Questrial" w:hAnsi="Questrial" w:cs="Questrial"/>
          <w:color w:val="000000"/>
          <w:sz w:val="24"/>
          <w:szCs w:val="24"/>
        </w:rPr>
        <w:t xml:space="preserve"> and Katz )</w:t>
      </w: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Questrial" w:eastAsia="Questrial" w:hAnsi="Questrial" w:cs="Questrial"/>
          <w:color w:val="000000"/>
          <w:sz w:val="24"/>
          <w:szCs w:val="24"/>
        </w:rPr>
      </w:pPr>
    </w:p>
    <w:p w:rsidR="00F454A5" w:rsidRDefault="00777F2C">
      <w:pPr>
        <w:rPr>
          <w:rFonts w:ascii="Questrial" w:eastAsia="Questrial" w:hAnsi="Questrial" w:cs="Questrial"/>
          <w:b/>
          <w:sz w:val="24"/>
          <w:szCs w:val="24"/>
          <w:u w:val="single"/>
        </w:rPr>
      </w:pPr>
      <w:r>
        <w:rPr>
          <w:rFonts w:ascii="Questrial" w:eastAsia="Questrial" w:hAnsi="Questrial" w:cs="Questrial"/>
          <w:b/>
          <w:sz w:val="24"/>
          <w:szCs w:val="24"/>
          <w:u w:val="single"/>
        </w:rPr>
        <w:t>Paper 2: Music and News</w:t>
      </w:r>
    </w:p>
    <w:p w:rsidR="00F454A5" w:rsidRDefault="00777F2C">
      <w:pPr>
        <w:rPr>
          <w:rFonts w:ascii="Questrial" w:eastAsia="Questrial" w:hAnsi="Questrial" w:cs="Questrial"/>
          <w:b/>
          <w:sz w:val="24"/>
          <w:szCs w:val="24"/>
        </w:rPr>
      </w:pPr>
      <w:r>
        <w:rPr>
          <w:rFonts w:ascii="Questrial" w:eastAsia="Questrial" w:hAnsi="Questrial" w:cs="Questrial"/>
          <w:b/>
          <w:sz w:val="24"/>
          <w:szCs w:val="24"/>
        </w:rPr>
        <w:t xml:space="preserve">Section </w:t>
      </w:r>
      <w:proofErr w:type="gramStart"/>
      <w:r>
        <w:rPr>
          <w:rFonts w:ascii="Questrial" w:eastAsia="Questrial" w:hAnsi="Questrial" w:cs="Questrial"/>
          <w:b/>
          <w:sz w:val="24"/>
          <w:szCs w:val="24"/>
        </w:rPr>
        <w:t>A</w:t>
      </w:r>
      <w:proofErr w:type="gramEnd"/>
      <w:r>
        <w:rPr>
          <w:rFonts w:ascii="Questrial" w:eastAsia="Questrial" w:hAnsi="Questrial" w:cs="Questrial"/>
          <w:b/>
          <w:sz w:val="24"/>
          <w:szCs w:val="24"/>
        </w:rPr>
        <w:t xml:space="preserve"> – Music</w:t>
      </w:r>
    </w:p>
    <w:p w:rsidR="00F454A5" w:rsidRDefault="00777F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FF0000"/>
          <w:sz w:val="24"/>
          <w:szCs w:val="24"/>
        </w:rPr>
        <w:t xml:space="preserve">MOJO magazine </w:t>
      </w:r>
      <w:r>
        <w:rPr>
          <w:rFonts w:ascii="Questrial" w:eastAsia="Questrial" w:hAnsi="Questrial" w:cs="Questrial"/>
          <w:color w:val="000000"/>
          <w:sz w:val="24"/>
          <w:szCs w:val="24"/>
        </w:rPr>
        <w:t>and its conventions</w:t>
      </w:r>
    </w:p>
    <w:p w:rsidR="00F454A5" w:rsidRDefault="00777F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FF0000"/>
          <w:sz w:val="24"/>
          <w:szCs w:val="24"/>
        </w:rPr>
        <w:t xml:space="preserve">Music magazine conventions generally </w:t>
      </w:r>
      <w:r>
        <w:rPr>
          <w:rFonts w:ascii="Questrial" w:eastAsia="Questrial" w:hAnsi="Questrial" w:cs="Questrial"/>
          <w:color w:val="000000"/>
          <w:sz w:val="24"/>
          <w:szCs w:val="24"/>
        </w:rPr>
        <w:t>(make sure you know that different genres of music would have slightly different conventions on their covers)</w:t>
      </w:r>
    </w:p>
    <w:p w:rsidR="00F454A5" w:rsidRDefault="000129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FF0000"/>
          <w:sz w:val="24"/>
          <w:szCs w:val="24"/>
        </w:rPr>
        <w:t xml:space="preserve">Mark </w:t>
      </w:r>
      <w:proofErr w:type="spellStart"/>
      <w:r>
        <w:rPr>
          <w:rFonts w:ascii="Questrial" w:eastAsia="Questrial" w:hAnsi="Questrial" w:cs="Questrial"/>
          <w:color w:val="FF0000"/>
          <w:sz w:val="24"/>
          <w:szCs w:val="24"/>
        </w:rPr>
        <w:t>Ronson’s</w:t>
      </w:r>
      <w:proofErr w:type="spellEnd"/>
      <w:r>
        <w:rPr>
          <w:rFonts w:ascii="Questrial" w:eastAsia="Questrial" w:hAnsi="Questrial" w:cs="Questrial"/>
          <w:color w:val="FF0000"/>
          <w:sz w:val="24"/>
          <w:szCs w:val="24"/>
        </w:rPr>
        <w:t xml:space="preserve"> ‘Uptown Funk’</w:t>
      </w:r>
      <w:r w:rsidR="00777F2C">
        <w:rPr>
          <w:rFonts w:ascii="Questrial" w:eastAsia="Questrial" w:hAnsi="Questrial" w:cs="Questrial"/>
          <w:color w:val="FF0000"/>
          <w:sz w:val="24"/>
          <w:szCs w:val="24"/>
        </w:rPr>
        <w:t xml:space="preserve"> and </w:t>
      </w:r>
      <w:proofErr w:type="spellStart"/>
      <w:r>
        <w:rPr>
          <w:rFonts w:ascii="Questrial" w:eastAsia="Questrial" w:hAnsi="Questrial" w:cs="Questrial"/>
          <w:color w:val="FF0000"/>
          <w:sz w:val="24"/>
          <w:szCs w:val="24"/>
        </w:rPr>
        <w:t>Beyonce’s</w:t>
      </w:r>
      <w:proofErr w:type="spellEnd"/>
      <w:r>
        <w:rPr>
          <w:rFonts w:ascii="Questrial" w:eastAsia="Questrial" w:hAnsi="Questrial" w:cs="Questrial"/>
          <w:color w:val="FF0000"/>
          <w:sz w:val="24"/>
          <w:szCs w:val="24"/>
        </w:rPr>
        <w:t xml:space="preserve"> ‘If I were a boy’</w:t>
      </w:r>
    </w:p>
    <w:p w:rsidR="00F454A5" w:rsidRDefault="00777F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FF0000"/>
          <w:sz w:val="24"/>
          <w:szCs w:val="24"/>
        </w:rPr>
        <w:t>Radio 1</w:t>
      </w: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- you need to know about the </w:t>
      </w:r>
      <w:r>
        <w:rPr>
          <w:rFonts w:ascii="Questrial" w:eastAsia="Questrial" w:hAnsi="Questrial" w:cs="Questrial"/>
          <w:color w:val="FF0000"/>
          <w:sz w:val="24"/>
          <w:szCs w:val="24"/>
        </w:rPr>
        <w:t>BBC and its remit</w:t>
      </w: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, facts about scheduling and how and why they target audiences, with particular reference to the </w:t>
      </w:r>
      <w:r>
        <w:rPr>
          <w:rFonts w:ascii="Questrial" w:eastAsia="Questrial" w:hAnsi="Questrial" w:cs="Questrial"/>
          <w:color w:val="FF0000"/>
          <w:sz w:val="24"/>
          <w:szCs w:val="24"/>
        </w:rPr>
        <w:t xml:space="preserve">Live Lounge </w:t>
      </w:r>
      <w:proofErr w:type="gramStart"/>
      <w:r>
        <w:rPr>
          <w:rFonts w:ascii="Questrial" w:eastAsia="Questrial" w:hAnsi="Questrial" w:cs="Questrial"/>
          <w:color w:val="000000"/>
          <w:sz w:val="24"/>
          <w:szCs w:val="24"/>
        </w:rPr>
        <w:t>( presented</w:t>
      </w:r>
      <w:proofErr w:type="gramEnd"/>
      <w:r>
        <w:rPr>
          <w:rFonts w:ascii="Questrial" w:eastAsia="Questrial" w:hAnsi="Questrial" w:cs="Questrial"/>
          <w:color w:val="000000"/>
          <w:sz w:val="24"/>
          <w:szCs w:val="24"/>
        </w:rPr>
        <w:t xml:space="preserve"> by Clara </w:t>
      </w:r>
      <w:proofErr w:type="spellStart"/>
      <w:r>
        <w:rPr>
          <w:rFonts w:ascii="Questrial" w:eastAsia="Questrial" w:hAnsi="Questrial" w:cs="Questrial"/>
          <w:color w:val="000000"/>
          <w:sz w:val="24"/>
          <w:szCs w:val="24"/>
        </w:rPr>
        <w:t>Amfo</w:t>
      </w:r>
      <w:proofErr w:type="spellEnd"/>
      <w:r>
        <w:rPr>
          <w:rFonts w:ascii="Questrial" w:eastAsia="Questrial" w:hAnsi="Questrial" w:cs="Questrial"/>
          <w:color w:val="000000"/>
          <w:sz w:val="24"/>
          <w:szCs w:val="24"/>
        </w:rPr>
        <w:t xml:space="preserve"> since 2015 in her mid-morning show. Refer to any British artist who </w:t>
      </w:r>
      <w:r>
        <w:rPr>
          <w:rFonts w:ascii="Questrial" w:eastAsia="Questrial" w:hAnsi="Questrial" w:cs="Questrial"/>
          <w:color w:val="000000"/>
          <w:sz w:val="24"/>
          <w:szCs w:val="24"/>
        </w:rPr>
        <w:t>has appeared 2017 onwards)</w:t>
      </w:r>
    </w:p>
    <w:p w:rsidR="00F454A5" w:rsidRDefault="00F454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F454A5" w:rsidRDefault="00777F2C">
      <w:pPr>
        <w:rPr>
          <w:rFonts w:ascii="Questrial" w:eastAsia="Questrial" w:hAnsi="Questrial" w:cs="Questrial"/>
          <w:b/>
          <w:sz w:val="24"/>
          <w:szCs w:val="24"/>
        </w:rPr>
      </w:pPr>
      <w:r>
        <w:rPr>
          <w:rFonts w:ascii="Questrial" w:eastAsia="Questrial" w:hAnsi="Questrial" w:cs="Questrial"/>
          <w:b/>
          <w:sz w:val="24"/>
          <w:szCs w:val="24"/>
        </w:rPr>
        <w:t>Section B – News</w:t>
      </w:r>
    </w:p>
    <w:p w:rsidR="00F454A5" w:rsidRDefault="00777F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FF0000"/>
          <w:sz w:val="24"/>
          <w:szCs w:val="24"/>
        </w:rPr>
        <w:t>The Observer historical covers from 1960s</w:t>
      </w:r>
      <w:r>
        <w:rPr>
          <w:rFonts w:ascii="Questrial" w:eastAsia="Questrial" w:hAnsi="Questrial" w:cs="Questrial"/>
          <w:color w:val="000000"/>
          <w:sz w:val="24"/>
          <w:szCs w:val="24"/>
        </w:rPr>
        <w:t>- you need to know at least three things which were on any of the covers</w:t>
      </w:r>
    </w:p>
    <w:p w:rsidR="00F454A5" w:rsidRDefault="00777F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rFonts w:ascii="Questrial" w:eastAsia="Questrial" w:hAnsi="Questrial" w:cs="Questrial"/>
          <w:color w:val="FF0000"/>
          <w:sz w:val="24"/>
          <w:szCs w:val="24"/>
        </w:rPr>
        <w:t>Social/historical context of 1960s</w:t>
      </w:r>
    </w:p>
    <w:p w:rsidR="00F454A5" w:rsidRDefault="00777F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The Observer – you need to know at </w:t>
      </w:r>
      <w:r>
        <w:rPr>
          <w:rFonts w:ascii="Questrial" w:eastAsia="Questrial" w:hAnsi="Questrial" w:cs="Questrial"/>
          <w:color w:val="FF0000"/>
          <w:sz w:val="24"/>
          <w:szCs w:val="24"/>
        </w:rPr>
        <w:t xml:space="preserve">least one modern cover but have good understanding of the typical conventions on the covers </w:t>
      </w:r>
      <w:r>
        <w:rPr>
          <w:rFonts w:ascii="Questrial" w:eastAsia="Questrial" w:hAnsi="Questrial" w:cs="Questrial"/>
          <w:color w:val="000000"/>
          <w:sz w:val="24"/>
          <w:szCs w:val="24"/>
        </w:rPr>
        <w:t>and what news stories it runs</w:t>
      </w:r>
    </w:p>
    <w:p w:rsidR="00F454A5" w:rsidRDefault="00777F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You need to know the </w:t>
      </w:r>
      <w:r>
        <w:rPr>
          <w:rFonts w:ascii="Questrial" w:eastAsia="Questrial" w:hAnsi="Questrial" w:cs="Questrial"/>
          <w:color w:val="FF0000"/>
          <w:sz w:val="24"/>
          <w:szCs w:val="24"/>
        </w:rPr>
        <w:t xml:space="preserve">typical reader of the modern Observer </w:t>
      </w: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and the </w:t>
      </w:r>
      <w:r>
        <w:rPr>
          <w:rFonts w:ascii="Questrial" w:eastAsia="Questrial" w:hAnsi="Questrial" w:cs="Questrial"/>
          <w:color w:val="FF0000"/>
          <w:sz w:val="24"/>
          <w:szCs w:val="24"/>
        </w:rPr>
        <w:t>newspaper’s values</w:t>
      </w:r>
    </w:p>
    <w:p w:rsidR="00F454A5" w:rsidRDefault="00777F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Questrial" w:eastAsia="Questrial" w:hAnsi="Questrial" w:cs="Questrial"/>
          <w:color w:val="000000"/>
          <w:sz w:val="24"/>
          <w:szCs w:val="24"/>
        </w:rPr>
        <w:t xml:space="preserve">You need to know the </w:t>
      </w:r>
      <w:r>
        <w:rPr>
          <w:rFonts w:ascii="Questrial" w:eastAsia="Questrial" w:hAnsi="Questrial" w:cs="Questrial"/>
          <w:color w:val="FF0000"/>
          <w:sz w:val="24"/>
          <w:szCs w:val="24"/>
        </w:rPr>
        <w:t>conventions of The Observer</w:t>
      </w:r>
      <w:r>
        <w:rPr>
          <w:rFonts w:ascii="Questrial" w:eastAsia="Questrial" w:hAnsi="Questrial" w:cs="Questrial"/>
          <w:color w:val="FF0000"/>
          <w:sz w:val="24"/>
          <w:szCs w:val="24"/>
        </w:rPr>
        <w:t xml:space="preserve"> online </w:t>
      </w:r>
      <w:r>
        <w:rPr>
          <w:rFonts w:ascii="Questrial" w:eastAsia="Questrial" w:hAnsi="Questrial" w:cs="Questrial"/>
          <w:color w:val="000000"/>
          <w:sz w:val="24"/>
          <w:szCs w:val="24"/>
        </w:rPr>
        <w:t>and how the online version is similar to the printed paper</w:t>
      </w: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777F2C">
      <w:pPr>
        <w:rPr>
          <w:rFonts w:ascii="Questrial" w:eastAsia="Questrial" w:hAnsi="Questrial" w:cs="Quest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511472" cy="325747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472" cy="3257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54A5" w:rsidRDefault="00777F2C">
      <w:pPr>
        <w:rPr>
          <w:rFonts w:ascii="Questrial" w:eastAsia="Questrial" w:hAnsi="Questrial" w:cs="Questrial"/>
          <w:sz w:val="32"/>
          <w:szCs w:val="32"/>
        </w:rPr>
      </w:pPr>
      <w:r>
        <w:rPr>
          <w:rFonts w:ascii="Questrial" w:eastAsia="Questrial" w:hAnsi="Questrial" w:cs="Questrial"/>
          <w:sz w:val="32"/>
          <w:szCs w:val="32"/>
        </w:rPr>
        <w:t>Remember all Media Language for each Media text we have studied.</w:t>
      </w: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777F2C">
      <w:pPr>
        <w:rPr>
          <w:rFonts w:ascii="Questrial" w:eastAsia="Questrial" w:hAnsi="Questrial" w:cs="Questrial"/>
          <w:sz w:val="32"/>
          <w:szCs w:val="32"/>
        </w:rPr>
      </w:pPr>
      <w:r>
        <w:rPr>
          <w:rFonts w:ascii="Questrial" w:eastAsia="Questrial" w:hAnsi="Questrial" w:cs="Questrial"/>
          <w:sz w:val="32"/>
          <w:szCs w:val="32"/>
        </w:rPr>
        <w:t xml:space="preserve">Make cue cards on all the types of factual STATE questions you may get 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What is meant by Public Service Broadcasting? U</w:t>
      </w:r>
      <w:r>
        <w:rPr>
          <w:rFonts w:ascii="Questrial" w:eastAsia="Questrial" w:hAnsi="Questrial" w:cs="Questrial"/>
          <w:b/>
          <w:color w:val="455358"/>
          <w:sz w:val="24"/>
          <w:szCs w:val="24"/>
        </w:rPr>
        <w:t>se the BBC as your example.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In the United Kingdom, the term "public service broadcasting" refers to broadcasting intended for public benefit rather than to serve purely commercial interests.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Which company produced and distributed The Lego Movie Game?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TT Fusion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Who regulates the film industry?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The BBFC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What is a tent-pole film?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proofErr w:type="gramStart"/>
      <w:r>
        <w:rPr>
          <w:rFonts w:ascii="Questrial" w:eastAsia="Questrial" w:hAnsi="Questrial" w:cs="Questrial"/>
          <w:color w:val="455358"/>
          <w:sz w:val="24"/>
          <w:szCs w:val="24"/>
        </w:rPr>
        <w:t>it</w:t>
      </w:r>
      <w:proofErr w:type="gramEnd"/>
      <w:r>
        <w:rPr>
          <w:rFonts w:ascii="Questrial" w:eastAsia="Questrial" w:hAnsi="Questrial" w:cs="Questrial"/>
          <w:color w:val="455358"/>
          <w:sz w:val="24"/>
          <w:szCs w:val="24"/>
        </w:rPr>
        <w:t xml:space="preserve"> is expected to make large profits in order to support funding of other projects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What do we mean by genre hybridity?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A mixture of genres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Identify the owner of MOJO magazine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Bau</w:t>
      </w:r>
      <w:r>
        <w:rPr>
          <w:rFonts w:ascii="Questrial" w:eastAsia="Questrial" w:hAnsi="Questrial" w:cs="Questrial"/>
          <w:color w:val="455358"/>
          <w:sz w:val="24"/>
          <w:szCs w:val="24"/>
        </w:rPr>
        <w:t>er Media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Identify the regulator for radio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OFCOM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 xml:space="preserve">The owner of MOJO also owns radio stations. 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Identify the term for branching out into other areas of business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Diversification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Give one example of a mass audience radio station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BBC Radio 2 or 4</w:t>
      </w:r>
      <w:bookmarkStart w:id="0" w:name="_GoBack"/>
      <w:bookmarkEnd w:id="0"/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Give one exampl</w:t>
      </w:r>
      <w:r>
        <w:rPr>
          <w:rFonts w:ascii="Questrial" w:eastAsia="Questrial" w:hAnsi="Questrial" w:cs="Questrial"/>
          <w:b/>
          <w:color w:val="455358"/>
          <w:sz w:val="24"/>
          <w:szCs w:val="24"/>
        </w:rPr>
        <w:t>e of a niche audience radio station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 xml:space="preserve">BBC Radio 1Xtra, BBC 3, </w:t>
      </w:r>
      <w:proofErr w:type="gramStart"/>
      <w:r>
        <w:rPr>
          <w:rFonts w:ascii="Questrial" w:eastAsia="Questrial" w:hAnsi="Questrial" w:cs="Questrial"/>
          <w:color w:val="455358"/>
          <w:sz w:val="24"/>
          <w:szCs w:val="24"/>
        </w:rPr>
        <w:t>Any</w:t>
      </w:r>
      <w:proofErr w:type="gramEnd"/>
      <w:r>
        <w:rPr>
          <w:rFonts w:ascii="Questrial" w:eastAsia="Questrial" w:hAnsi="Questrial" w:cs="Questrial"/>
          <w:color w:val="455358"/>
          <w:sz w:val="24"/>
          <w:szCs w:val="24"/>
        </w:rPr>
        <w:t xml:space="preserve"> local Radio Station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Name the media industry's term for bringing together different platforms.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Convergence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Name two different platforms that deliver the Radio One Live Lounge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 xml:space="preserve">Radio 1 BBC 4 BBC </w:t>
      </w:r>
      <w:r>
        <w:rPr>
          <w:rFonts w:ascii="Questrial" w:eastAsia="Questrial" w:hAnsi="Questrial" w:cs="Questrial"/>
          <w:color w:val="455358"/>
          <w:sz w:val="24"/>
          <w:szCs w:val="24"/>
        </w:rPr>
        <w:t>iPlayer YouTube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List 4 ways a Radio station might offer uses and gratifications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Personal Identity/ Entertainment/ Surveillance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State two generic conventions of music videos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Performance to camera, fast paced editing or setting /location to express meaning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S</w:t>
      </w:r>
      <w:r>
        <w:rPr>
          <w:rFonts w:ascii="Questrial" w:eastAsia="Questrial" w:hAnsi="Questrial" w:cs="Questrial"/>
          <w:b/>
          <w:color w:val="455358"/>
          <w:sz w:val="24"/>
          <w:szCs w:val="24"/>
        </w:rPr>
        <w:t>tate two forms a music video might take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Performance or Narrative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Which term describes a mixing of styles and genres in a music video?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Hybridity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lastRenderedPageBreak/>
        <w:t>State how British magazines are globalised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By being owned by international publishers based in the USA and Germany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Explain how Bauer Media is diversified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It owns radio and TV stations as well to spread the risk of just owning magazines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State two ways a print magazine can gain revenue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Cover price, advertising, sponsored content, product placement, associated activities such as events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State one audience category that is more likely to read MOJO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Men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Define intertextuality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 xml:space="preserve">References to other media products which the audience are expected </w:t>
      </w:r>
      <w:r>
        <w:rPr>
          <w:rFonts w:ascii="Questrial" w:eastAsia="Questrial" w:hAnsi="Questrial" w:cs="Questrial"/>
          <w:color w:val="455358"/>
          <w:sz w:val="24"/>
          <w:szCs w:val="24"/>
        </w:rPr>
        <w:t>to recognise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Define genre hybridity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A media product which combines a number of different genres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Identify the owner of The Observer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Guardian Media Group or the Scott Trust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Identify one regulator for newspapers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IPSO or IMPRESS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Audiences can read newspapers o</w:t>
      </w:r>
      <w:r>
        <w:rPr>
          <w:rFonts w:ascii="Questrial" w:eastAsia="Questrial" w:hAnsi="Questrial" w:cs="Questrial"/>
          <w:b/>
          <w:color w:val="455358"/>
          <w:sz w:val="24"/>
          <w:szCs w:val="24"/>
        </w:rPr>
        <w:t>nline using a tablet, computer or a mobile phone. What is the term for this use of different platforms for the same content?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Convergence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A newspaper which offers soft news aimed at a downmarket audience- tabloid or broadsheet?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Tabloid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 xml:space="preserve">State 2 demographics </w:t>
      </w:r>
      <w:r>
        <w:rPr>
          <w:rFonts w:ascii="Questrial" w:eastAsia="Questrial" w:hAnsi="Questrial" w:cs="Questrial"/>
          <w:b/>
          <w:color w:val="455358"/>
          <w:sz w:val="24"/>
          <w:szCs w:val="24"/>
        </w:rPr>
        <w:t>for typical online Observer readers (class and gender)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 xml:space="preserve">Middle class </w:t>
      </w:r>
      <w:proofErr w:type="gramStart"/>
      <w:r>
        <w:rPr>
          <w:rFonts w:ascii="Questrial" w:eastAsia="Questrial" w:hAnsi="Questrial" w:cs="Questrial"/>
          <w:color w:val="455358"/>
          <w:sz w:val="24"/>
          <w:szCs w:val="24"/>
        </w:rPr>
        <w:t>( AB</w:t>
      </w:r>
      <w:proofErr w:type="gramEnd"/>
      <w:r>
        <w:rPr>
          <w:rFonts w:ascii="Questrial" w:eastAsia="Questrial" w:hAnsi="Questrial" w:cs="Questrial"/>
          <w:color w:val="455358"/>
          <w:sz w:val="24"/>
          <w:szCs w:val="24"/>
        </w:rPr>
        <w:t xml:space="preserve"> or AB1) and male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b/>
          <w:color w:val="455358"/>
          <w:sz w:val="24"/>
          <w:szCs w:val="24"/>
        </w:rPr>
      </w:pPr>
      <w:r>
        <w:rPr>
          <w:rFonts w:ascii="Questrial" w:eastAsia="Questrial" w:hAnsi="Questrial" w:cs="Questrial"/>
          <w:b/>
          <w:color w:val="455358"/>
          <w:sz w:val="24"/>
          <w:szCs w:val="24"/>
        </w:rPr>
        <w:t>State one way that newspaper owners explicitly exercise control over their newspapers</w:t>
      </w:r>
    </w:p>
    <w:p w:rsidR="00F454A5" w:rsidRDefault="00777F2C">
      <w:pPr>
        <w:shd w:val="clear" w:color="auto" w:fill="FFFFFF"/>
        <w:spacing w:after="0" w:line="240" w:lineRule="auto"/>
        <w:rPr>
          <w:rFonts w:ascii="Questrial" w:eastAsia="Questrial" w:hAnsi="Questrial" w:cs="Questrial"/>
          <w:color w:val="455358"/>
          <w:sz w:val="24"/>
          <w:szCs w:val="24"/>
        </w:rPr>
      </w:pPr>
      <w:r>
        <w:rPr>
          <w:rFonts w:ascii="Questrial" w:eastAsia="Questrial" w:hAnsi="Questrial" w:cs="Questrial"/>
          <w:color w:val="455358"/>
          <w:sz w:val="24"/>
          <w:szCs w:val="24"/>
        </w:rPr>
        <w:t>By appointing an editor with opinions similar to their own</w:t>
      </w: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F454A5">
      <w:pPr>
        <w:rPr>
          <w:rFonts w:ascii="Questrial" w:eastAsia="Questrial" w:hAnsi="Questrial" w:cs="Questrial"/>
        </w:rPr>
      </w:pP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777F2C">
      <w:pPr>
        <w:rPr>
          <w:rFonts w:ascii="Questrial" w:eastAsia="Questrial" w:hAnsi="Questrial" w:cs="Questrial"/>
          <w:b/>
          <w:color w:val="000000"/>
          <w:sz w:val="40"/>
          <w:szCs w:val="40"/>
          <w:u w:val="single"/>
        </w:rPr>
      </w:pPr>
      <w:r>
        <w:rPr>
          <w:rFonts w:ascii="Questrial" w:eastAsia="Questrial" w:hAnsi="Questrial" w:cs="Questrial"/>
          <w:b/>
          <w:color w:val="000000"/>
          <w:sz w:val="40"/>
          <w:szCs w:val="40"/>
          <w:highlight w:val="yellow"/>
          <w:u w:val="single"/>
        </w:rPr>
        <w:t xml:space="preserve">Section </w:t>
      </w:r>
      <w:proofErr w:type="gramStart"/>
      <w:r>
        <w:rPr>
          <w:rFonts w:ascii="Questrial" w:eastAsia="Questrial" w:hAnsi="Questrial" w:cs="Questrial"/>
          <w:b/>
          <w:color w:val="000000"/>
          <w:sz w:val="40"/>
          <w:szCs w:val="40"/>
          <w:highlight w:val="yellow"/>
          <w:u w:val="single"/>
        </w:rPr>
        <w:t>A</w:t>
      </w:r>
      <w:proofErr w:type="gramEnd"/>
      <w:r>
        <w:rPr>
          <w:rFonts w:ascii="Questrial" w:eastAsia="Questrial" w:hAnsi="Questrial" w:cs="Questrial"/>
          <w:b/>
          <w:color w:val="000000"/>
          <w:sz w:val="40"/>
          <w:szCs w:val="40"/>
          <w:highlight w:val="yellow"/>
          <w:u w:val="single"/>
        </w:rPr>
        <w:t xml:space="preserve"> – Television</w:t>
      </w:r>
    </w:p>
    <w:p w:rsidR="00F454A5" w:rsidRDefault="00777F2C">
      <w:pPr>
        <w:rPr>
          <w:rFonts w:ascii="Questrial" w:eastAsia="Questrial" w:hAnsi="Questrial" w:cs="Questrial"/>
          <w:b/>
          <w:sz w:val="30"/>
          <w:szCs w:val="30"/>
        </w:rPr>
      </w:pPr>
      <w:r>
        <w:rPr>
          <w:rFonts w:ascii="Questrial" w:eastAsia="Questrial" w:hAnsi="Questrial" w:cs="Questrial"/>
          <w:b/>
          <w:sz w:val="30"/>
          <w:szCs w:val="30"/>
          <w:highlight w:val="yellow"/>
        </w:rPr>
        <w:t>Use this grid to create notes on ‘Cuffs’ and ‘The Avengers’</w:t>
      </w:r>
    </w:p>
    <w:tbl>
      <w:tblPr>
        <w:tblStyle w:val="a"/>
        <w:tblW w:w="10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2"/>
        <w:gridCol w:w="2613"/>
        <w:gridCol w:w="2612"/>
        <w:gridCol w:w="2613"/>
      </w:tblGrid>
      <w:tr w:rsidR="00F454A5">
        <w:trPr>
          <w:trHeight w:val="580"/>
        </w:trPr>
        <w:tc>
          <w:tcPr>
            <w:tcW w:w="5225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  <w:b/>
              </w:rPr>
              <w:t xml:space="preserve">The Avengers </w:t>
            </w:r>
            <w:r>
              <w:rPr>
                <w:rFonts w:ascii="Questrial" w:eastAsia="Questrial" w:hAnsi="Questrial" w:cs="Questrial"/>
              </w:rPr>
              <w:t>Background Information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5225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  <w:b/>
              </w:rPr>
              <w:t>Cuffs</w:t>
            </w:r>
            <w:r>
              <w:rPr>
                <w:rFonts w:ascii="Questrial" w:eastAsia="Questrial" w:hAnsi="Questrial" w:cs="Questrial"/>
              </w:rPr>
              <w:t xml:space="preserve"> Background Information</w:t>
            </w:r>
          </w:p>
        </w:tc>
      </w:tr>
      <w:tr w:rsidR="00F454A5">
        <w:trPr>
          <w:trHeight w:val="1260"/>
        </w:trPr>
        <w:tc>
          <w:tcPr>
            <w:tcW w:w="10450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lastRenderedPageBreak/>
              <w:t xml:space="preserve">Characters in The Avengers   </w:t>
            </w:r>
          </w:p>
        </w:tc>
      </w:tr>
      <w:tr w:rsidR="00F454A5">
        <w:trPr>
          <w:trHeight w:val="1260"/>
        </w:trPr>
        <w:tc>
          <w:tcPr>
            <w:tcW w:w="10450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Characters in Cuffs</w:t>
            </w:r>
          </w:p>
        </w:tc>
      </w:tr>
      <w:tr w:rsidR="00F454A5">
        <w:trPr>
          <w:trHeight w:val="460"/>
        </w:trPr>
        <w:tc>
          <w:tcPr>
            <w:tcW w:w="10450" w:type="dxa"/>
            <w:gridSpan w:val="4"/>
            <w:tcBorders>
              <w:left w:val="single" w:sz="18" w:space="0" w:color="000000"/>
              <w:bottom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Facts about BBC and ITV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PSB =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What and how do the channels target audiences: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</w:tr>
      <w:tr w:rsidR="00F454A5">
        <w:trPr>
          <w:trHeight w:val="1260"/>
        </w:trPr>
        <w:tc>
          <w:tcPr>
            <w:tcW w:w="261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Sound terms and </w:t>
            </w:r>
            <w:proofErr w:type="spellStart"/>
            <w:r>
              <w:rPr>
                <w:rFonts w:ascii="Questrial" w:eastAsia="Questrial" w:hAnsi="Questrial" w:cs="Questrial"/>
              </w:rPr>
              <w:t>eg</w:t>
            </w:r>
            <w:proofErr w:type="spellEnd"/>
          </w:p>
        </w:tc>
        <w:tc>
          <w:tcPr>
            <w:tcW w:w="2613" w:type="dxa"/>
            <w:tcBorders>
              <w:bottom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Camera terms and </w:t>
            </w:r>
            <w:proofErr w:type="spellStart"/>
            <w:r>
              <w:rPr>
                <w:rFonts w:ascii="Questrial" w:eastAsia="Questrial" w:hAnsi="Questrial" w:cs="Questrial"/>
              </w:rPr>
              <w:t>eg</w:t>
            </w:r>
            <w:proofErr w:type="spellEnd"/>
          </w:p>
        </w:tc>
        <w:tc>
          <w:tcPr>
            <w:tcW w:w="2612" w:type="dxa"/>
            <w:tcBorders>
              <w:bottom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proofErr w:type="spellStart"/>
            <w:r>
              <w:rPr>
                <w:rFonts w:ascii="Questrial" w:eastAsia="Questrial" w:hAnsi="Questrial" w:cs="Questrial"/>
              </w:rPr>
              <w:t>Mise</w:t>
            </w:r>
            <w:proofErr w:type="spellEnd"/>
            <w:r>
              <w:rPr>
                <w:rFonts w:ascii="Questrial" w:eastAsia="Questrial" w:hAnsi="Questrial" w:cs="Questrial"/>
              </w:rPr>
              <w:t>-</w:t>
            </w:r>
            <w:proofErr w:type="spellStart"/>
            <w:r>
              <w:rPr>
                <w:rFonts w:ascii="Questrial" w:eastAsia="Questrial" w:hAnsi="Questrial" w:cs="Questrial"/>
              </w:rPr>
              <w:t>en</w:t>
            </w:r>
            <w:proofErr w:type="spellEnd"/>
            <w:r>
              <w:rPr>
                <w:rFonts w:ascii="Questrial" w:eastAsia="Questrial" w:hAnsi="Questrial" w:cs="Questrial"/>
              </w:rPr>
              <w:t xml:space="preserve">-scene terms and </w:t>
            </w:r>
            <w:proofErr w:type="spellStart"/>
            <w:r>
              <w:rPr>
                <w:rFonts w:ascii="Questrial" w:eastAsia="Questrial" w:hAnsi="Questrial" w:cs="Questrial"/>
              </w:rPr>
              <w:t>eg</w:t>
            </w:r>
            <w:proofErr w:type="spellEnd"/>
          </w:p>
        </w:tc>
        <w:tc>
          <w:tcPr>
            <w:tcW w:w="2613" w:type="dxa"/>
            <w:tcBorders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Editing terms and </w:t>
            </w:r>
            <w:proofErr w:type="spellStart"/>
            <w:r>
              <w:rPr>
                <w:rFonts w:ascii="Questrial" w:eastAsia="Questrial" w:hAnsi="Questrial" w:cs="Questrial"/>
              </w:rPr>
              <w:t>eg</w:t>
            </w:r>
            <w:proofErr w:type="spellEnd"/>
          </w:p>
        </w:tc>
      </w:tr>
      <w:tr w:rsidR="00F454A5">
        <w:trPr>
          <w:trHeight w:val="460"/>
        </w:trPr>
        <w:tc>
          <w:tcPr>
            <w:tcW w:w="10450" w:type="dxa"/>
            <w:gridSpan w:val="4"/>
            <w:tcBorders>
              <w:left w:val="single" w:sz="18" w:space="0" w:color="000000"/>
              <w:bottom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</w:tr>
    </w:tbl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estrial" w:eastAsia="Questrial" w:hAnsi="Questrial" w:cs="Questrial"/>
          <w:color w:val="000000"/>
          <w:sz w:val="24"/>
          <w:szCs w:val="24"/>
          <w:highlight w:val="green"/>
        </w:rPr>
      </w:pPr>
    </w:p>
    <w:p w:rsidR="00F454A5" w:rsidRDefault="00777F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estrial" w:eastAsia="Questrial" w:hAnsi="Questrial" w:cs="Questrial"/>
          <w:color w:val="000000"/>
          <w:sz w:val="24"/>
          <w:szCs w:val="24"/>
          <w:highlight w:val="green"/>
        </w:rPr>
      </w:pPr>
      <w:r>
        <w:rPr>
          <w:rFonts w:ascii="Questrial" w:eastAsia="Questrial" w:hAnsi="Questrial" w:cs="Questrial"/>
          <w:color w:val="000000"/>
          <w:sz w:val="24"/>
          <w:szCs w:val="24"/>
          <w:highlight w:val="green"/>
        </w:rPr>
        <w:t xml:space="preserve">Exam Style Questions </w:t>
      </w: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estrial" w:eastAsia="Questrial" w:hAnsi="Questrial" w:cs="Questrial"/>
          <w:color w:val="000000"/>
          <w:sz w:val="24"/>
          <w:szCs w:val="24"/>
          <w:highlight w:val="green"/>
        </w:rPr>
      </w:pPr>
    </w:p>
    <w:p w:rsidR="00F454A5" w:rsidRDefault="00777F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estrial" w:eastAsia="Questrial" w:hAnsi="Questrial" w:cs="Questrial"/>
          <w:color w:val="000000"/>
          <w:sz w:val="24"/>
          <w:szCs w:val="24"/>
          <w:highlight w:val="green"/>
        </w:rPr>
      </w:pPr>
      <w:r>
        <w:rPr>
          <w:rFonts w:ascii="Questrial" w:eastAsia="Questrial" w:hAnsi="Questrial" w:cs="Questrial"/>
          <w:color w:val="000000"/>
          <w:sz w:val="24"/>
          <w:szCs w:val="24"/>
          <w:highlight w:val="green"/>
        </w:rPr>
        <w:t xml:space="preserve">Choose </w:t>
      </w:r>
      <w:r>
        <w:rPr>
          <w:rFonts w:ascii="Questrial" w:eastAsia="Questrial" w:hAnsi="Questrial" w:cs="Questrial"/>
          <w:b/>
          <w:color w:val="000000"/>
          <w:sz w:val="24"/>
          <w:szCs w:val="24"/>
          <w:highlight w:val="green"/>
        </w:rPr>
        <w:t xml:space="preserve">either </w:t>
      </w:r>
      <w:r>
        <w:rPr>
          <w:rFonts w:ascii="Questrial" w:eastAsia="Questrial" w:hAnsi="Questrial" w:cs="Questrial"/>
          <w:color w:val="000000"/>
          <w:sz w:val="24"/>
          <w:szCs w:val="24"/>
          <w:highlight w:val="green"/>
        </w:rPr>
        <w:t xml:space="preserve">Cuffs </w:t>
      </w:r>
      <w:r>
        <w:rPr>
          <w:rFonts w:ascii="Questrial" w:eastAsia="Questrial" w:hAnsi="Questrial" w:cs="Questrial"/>
          <w:b/>
          <w:color w:val="000000"/>
          <w:sz w:val="24"/>
          <w:szCs w:val="24"/>
          <w:highlight w:val="green"/>
        </w:rPr>
        <w:t xml:space="preserve">or </w:t>
      </w:r>
      <w:r>
        <w:rPr>
          <w:rFonts w:ascii="Questrial" w:eastAsia="Questrial" w:hAnsi="Questrial" w:cs="Questrial"/>
          <w:color w:val="000000"/>
          <w:sz w:val="24"/>
          <w:szCs w:val="24"/>
          <w:highlight w:val="green"/>
        </w:rPr>
        <w:t xml:space="preserve">a </w:t>
      </w:r>
      <w:proofErr w:type="gramStart"/>
      <w:r>
        <w:rPr>
          <w:rFonts w:ascii="Questrial" w:eastAsia="Questrial" w:hAnsi="Questrial" w:cs="Questrial"/>
          <w:color w:val="000000"/>
          <w:sz w:val="24"/>
          <w:szCs w:val="24"/>
          <w:highlight w:val="green"/>
        </w:rPr>
        <w:t>The</w:t>
      </w:r>
      <w:proofErr w:type="gramEnd"/>
      <w:r>
        <w:rPr>
          <w:rFonts w:ascii="Questrial" w:eastAsia="Questrial" w:hAnsi="Questrial" w:cs="Questrial"/>
          <w:color w:val="000000"/>
          <w:sz w:val="24"/>
          <w:szCs w:val="24"/>
          <w:highlight w:val="green"/>
        </w:rPr>
        <w:t xml:space="preserve"> Avengers. </w:t>
      </w:r>
    </w:p>
    <w:p w:rsidR="00F454A5" w:rsidRDefault="00777F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estrial" w:eastAsia="Questrial" w:hAnsi="Questrial" w:cs="Questrial"/>
          <w:color w:val="000000"/>
          <w:sz w:val="24"/>
          <w:szCs w:val="24"/>
          <w:highlight w:val="green"/>
        </w:rPr>
      </w:pPr>
      <w:r>
        <w:rPr>
          <w:rFonts w:ascii="Questrial" w:eastAsia="Questrial" w:hAnsi="Questrial" w:cs="Questrial"/>
          <w:color w:val="000000"/>
          <w:sz w:val="24"/>
          <w:szCs w:val="24"/>
          <w:highlight w:val="green"/>
        </w:rPr>
        <w:t>How do social contexts influence television programmes</w:t>
      </w:r>
    </w:p>
    <w:p w:rsidR="00F454A5" w:rsidRDefault="00777F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right"/>
        <w:rPr>
          <w:rFonts w:ascii="Questrial" w:eastAsia="Questrial" w:hAnsi="Questrial" w:cs="Questrial"/>
          <w:b/>
          <w:color w:val="000000"/>
          <w:sz w:val="24"/>
          <w:szCs w:val="24"/>
        </w:rPr>
      </w:pPr>
      <w:r>
        <w:rPr>
          <w:rFonts w:ascii="Questrial" w:eastAsia="Questrial" w:hAnsi="Questrial" w:cs="Questrial"/>
          <w:b/>
          <w:color w:val="000000"/>
          <w:sz w:val="24"/>
          <w:szCs w:val="24"/>
          <w:highlight w:val="green"/>
        </w:rPr>
        <w:t xml:space="preserve"> [10 marks]</w:t>
      </w: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right"/>
        <w:rPr>
          <w:rFonts w:ascii="Questrial" w:eastAsia="Questrial" w:hAnsi="Questrial" w:cs="Questrial"/>
          <w:color w:val="000000"/>
          <w:sz w:val="24"/>
          <w:szCs w:val="24"/>
        </w:rPr>
      </w:pPr>
    </w:p>
    <w:tbl>
      <w:tblPr>
        <w:tblStyle w:val="a0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9"/>
        <w:gridCol w:w="8552"/>
      </w:tblGrid>
      <w:tr w:rsidR="00F454A5">
        <w:tc>
          <w:tcPr>
            <w:tcW w:w="1909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Introduction</w:t>
            </w:r>
          </w:p>
          <w:p w:rsidR="00F454A5" w:rsidRDefault="00777F2C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 xml:space="preserve">Outline your understanding of the context at the time the programme aired </w:t>
            </w:r>
            <w:r>
              <w:rPr>
                <w:rFonts w:ascii="Questrial" w:eastAsia="Questrial" w:hAnsi="Questrial" w:cs="Questrial"/>
                <w:sz w:val="20"/>
                <w:szCs w:val="20"/>
              </w:rPr>
              <w:br/>
            </w: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 xml:space="preserve">Paragraph 1 –example from text </w:t>
            </w:r>
            <w:r>
              <w:rPr>
                <w:rFonts w:ascii="Questrial" w:eastAsia="Questrial" w:hAnsi="Questrial" w:cs="Questrial"/>
                <w:sz w:val="20"/>
                <w:szCs w:val="20"/>
              </w:rPr>
              <w:t>e.g. gender beliefs at the time and how the characters are represented</w:t>
            </w: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lastRenderedPageBreak/>
              <w:t>Paragraph 2 –</w:t>
            </w:r>
          </w:p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proofErr w:type="spellStart"/>
            <w:r>
              <w:rPr>
                <w:rFonts w:ascii="Questrial" w:eastAsia="Questrial" w:hAnsi="Questrial" w:cs="Questrial"/>
                <w:sz w:val="20"/>
                <w:szCs w:val="20"/>
              </w:rPr>
              <w:t>e.g</w:t>
            </w:r>
            <w:proofErr w:type="spellEnd"/>
            <w:r>
              <w:rPr>
                <w:rFonts w:ascii="Questrial" w:eastAsia="Questrial" w:hAnsi="Questrial" w:cs="Questrial"/>
                <w:sz w:val="20"/>
                <w:szCs w:val="20"/>
              </w:rPr>
              <w:t xml:space="preserve"> the types of crimes which occur and why these link to social beliefs at the time</w:t>
            </w:r>
          </w:p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or sexuality or patriarchal society or race representation</w:t>
            </w: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Conclusion</w:t>
            </w:r>
          </w:p>
          <w:p w:rsidR="00F454A5" w:rsidRDefault="00777F2C">
            <w:pPr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 xml:space="preserve">State your overall judgement of how Cuffs/The Avengers fits the time it was set </w:t>
            </w: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c>
          <w:tcPr>
            <w:tcW w:w="1909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  <w:tc>
          <w:tcPr>
            <w:tcW w:w="8552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</w:tbl>
    <w:p w:rsidR="00F454A5" w:rsidRDefault="00F454A5">
      <w:pPr>
        <w:rPr>
          <w:rFonts w:ascii="Questrial" w:eastAsia="Questrial" w:hAnsi="Questrial" w:cs="Questrial"/>
          <w:b/>
          <w:sz w:val="24"/>
          <w:szCs w:val="24"/>
        </w:rPr>
      </w:pPr>
    </w:p>
    <w:p w:rsidR="00F454A5" w:rsidRDefault="00F454A5">
      <w:pPr>
        <w:rPr>
          <w:rFonts w:ascii="Questrial" w:eastAsia="Questrial" w:hAnsi="Questrial" w:cs="Questrial"/>
          <w:b/>
          <w:sz w:val="24"/>
          <w:szCs w:val="24"/>
        </w:rPr>
      </w:pPr>
    </w:p>
    <w:p w:rsidR="00F454A5" w:rsidRDefault="00F454A5">
      <w:pPr>
        <w:rPr>
          <w:rFonts w:ascii="Questrial" w:eastAsia="Questrial" w:hAnsi="Questrial" w:cs="Questrial"/>
          <w:b/>
          <w:sz w:val="24"/>
          <w:szCs w:val="24"/>
        </w:rPr>
      </w:pPr>
    </w:p>
    <w:p w:rsidR="00F454A5" w:rsidRDefault="00F454A5">
      <w:pPr>
        <w:rPr>
          <w:rFonts w:ascii="Questrial" w:eastAsia="Questrial" w:hAnsi="Questrial" w:cs="Questrial"/>
          <w:b/>
          <w:sz w:val="24"/>
          <w:szCs w:val="24"/>
        </w:rPr>
      </w:pPr>
    </w:p>
    <w:p w:rsidR="00F454A5" w:rsidRDefault="00F454A5">
      <w:pPr>
        <w:rPr>
          <w:rFonts w:ascii="Questrial" w:eastAsia="Questrial" w:hAnsi="Questrial" w:cs="Questrial"/>
          <w:b/>
          <w:sz w:val="24"/>
          <w:szCs w:val="24"/>
        </w:rPr>
      </w:pPr>
    </w:p>
    <w:p w:rsidR="00F454A5" w:rsidRDefault="00777F2C">
      <w:pPr>
        <w:rPr>
          <w:rFonts w:ascii="Questrial" w:eastAsia="Questrial" w:hAnsi="Questrial" w:cs="Questrial"/>
          <w:b/>
          <w:color w:val="000000"/>
          <w:sz w:val="40"/>
          <w:szCs w:val="40"/>
          <w:u w:val="single"/>
        </w:rPr>
      </w:pPr>
      <w:r>
        <w:rPr>
          <w:rFonts w:ascii="Questrial" w:eastAsia="Questrial" w:hAnsi="Questrial" w:cs="Questrial"/>
          <w:b/>
          <w:color w:val="000000"/>
          <w:sz w:val="40"/>
          <w:szCs w:val="40"/>
          <w:highlight w:val="yellow"/>
          <w:u w:val="single"/>
        </w:rPr>
        <w:t xml:space="preserve">Section B – Promoting Media </w:t>
      </w:r>
    </w:p>
    <w:p w:rsidR="00F454A5" w:rsidRDefault="00777F2C">
      <w:pPr>
        <w:rPr>
          <w:rFonts w:ascii="Questrial" w:eastAsia="Questrial" w:hAnsi="Questrial" w:cs="Questrial"/>
          <w:b/>
          <w:sz w:val="30"/>
          <w:szCs w:val="30"/>
        </w:rPr>
      </w:pPr>
      <w:r>
        <w:rPr>
          <w:rFonts w:ascii="Questrial" w:eastAsia="Questrial" w:hAnsi="Questrial" w:cs="Questrial"/>
          <w:b/>
          <w:sz w:val="30"/>
          <w:szCs w:val="30"/>
          <w:highlight w:val="yellow"/>
        </w:rPr>
        <w:t>Use this grid to create notes on The Lego Movie marketing Campaign</w:t>
      </w:r>
    </w:p>
    <w:p w:rsidR="00F454A5" w:rsidRDefault="00F454A5">
      <w:pPr>
        <w:rPr>
          <w:rFonts w:ascii="Questrial" w:eastAsia="Questrial" w:hAnsi="Questrial" w:cs="Questrial"/>
          <w:b/>
          <w:sz w:val="24"/>
          <w:szCs w:val="24"/>
        </w:rPr>
      </w:pPr>
    </w:p>
    <w:tbl>
      <w:tblPr>
        <w:tblStyle w:val="a1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28"/>
        <w:gridCol w:w="5392"/>
      </w:tblGrid>
      <w:tr w:rsidR="00F454A5">
        <w:trPr>
          <w:trHeight w:val="520"/>
        </w:trPr>
        <w:tc>
          <w:tcPr>
            <w:tcW w:w="502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The Lego Movie campaign</w:t>
            </w:r>
          </w:p>
        </w:tc>
        <w:tc>
          <w:tcPr>
            <w:tcW w:w="5392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Who’s who?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Emmet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Vitruvius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proofErr w:type="spellStart"/>
            <w:r>
              <w:rPr>
                <w:rFonts w:ascii="Questrial" w:eastAsia="Questrial" w:hAnsi="Questrial" w:cs="Questrial"/>
              </w:rPr>
              <w:t>Wyldstyle</w:t>
            </w:r>
            <w:proofErr w:type="spellEnd"/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Lord Business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Batman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Are they stereotypes?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</w:tr>
      <w:tr w:rsidR="00F454A5">
        <w:trPr>
          <w:trHeight w:val="3740"/>
        </w:trPr>
        <w:tc>
          <w:tcPr>
            <w:tcW w:w="502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Background Information: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Warner Bros </w:t>
            </w: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Tent Pole film</w:t>
            </w: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Game released on many different platforms</w:t>
            </w: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Trailer uses familiar adverts but recreates them in Lego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Why release a video game linked to the film?</w:t>
            </w: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List 4 points: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5392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</w:rPr>
            </w:pPr>
          </w:p>
        </w:tc>
      </w:tr>
      <w:tr w:rsidR="00F454A5">
        <w:trPr>
          <w:trHeight w:val="1140"/>
        </w:trPr>
        <w:tc>
          <w:tcPr>
            <w:tcW w:w="10420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655435" cy="34671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l="-144" b="8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5435" cy="346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  <w:noProof/>
              </w:rPr>
              <w:lastRenderedPageBreak/>
              <w:drawing>
                <wp:inline distT="0" distB="0" distL="0" distR="0">
                  <wp:extent cx="6588760" cy="6972300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l="861" t="12146" b="9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760" cy="697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</w:tr>
      <w:tr w:rsidR="00F454A5">
        <w:trPr>
          <w:trHeight w:val="1140"/>
        </w:trPr>
        <w:tc>
          <w:tcPr>
            <w:tcW w:w="10420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lastRenderedPageBreak/>
              <w:t>Who is the primary and secondary audience?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</w:tr>
    </w:tbl>
    <w:p w:rsidR="00F454A5" w:rsidRDefault="00F454A5">
      <w:pPr>
        <w:rPr>
          <w:rFonts w:ascii="Questrial" w:eastAsia="Questrial" w:hAnsi="Questrial" w:cs="Questrial"/>
          <w:b/>
          <w:sz w:val="24"/>
          <w:szCs w:val="24"/>
        </w:rPr>
      </w:pPr>
    </w:p>
    <w:p w:rsidR="00F454A5" w:rsidRDefault="00777F2C">
      <w:pPr>
        <w:spacing w:after="0" w:line="240" w:lineRule="auto"/>
        <w:rPr>
          <w:rFonts w:ascii="Questrial" w:eastAsia="Questrial" w:hAnsi="Questrial" w:cs="Questrial"/>
          <w:b/>
          <w:sz w:val="24"/>
          <w:szCs w:val="24"/>
          <w:highlight w:val="green"/>
        </w:rPr>
      </w:pPr>
      <w:r>
        <w:rPr>
          <w:rFonts w:ascii="Questrial" w:eastAsia="Questrial" w:hAnsi="Questrial" w:cs="Questrial"/>
          <w:sz w:val="24"/>
          <w:szCs w:val="24"/>
          <w:highlight w:val="green"/>
        </w:rPr>
        <w:t>Analyse the representations of gender in the Lego Movie trailer</w:t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</w:r>
      <w:r>
        <w:rPr>
          <w:rFonts w:ascii="Questrial" w:eastAsia="Questrial" w:hAnsi="Questrial" w:cs="Questrial"/>
          <w:sz w:val="24"/>
          <w:szCs w:val="24"/>
          <w:highlight w:val="green"/>
        </w:rPr>
        <w:tab/>
        <w:t xml:space="preserve">    </w:t>
      </w:r>
      <w:r>
        <w:rPr>
          <w:rFonts w:ascii="Questrial" w:eastAsia="Questrial" w:hAnsi="Questrial" w:cs="Questrial"/>
          <w:b/>
          <w:sz w:val="24"/>
          <w:szCs w:val="24"/>
          <w:highlight w:val="green"/>
        </w:rPr>
        <w:t xml:space="preserve">[10 marks]  </w:t>
      </w:r>
    </w:p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24"/>
          <w:szCs w:val="24"/>
          <w:highlight w:val="green"/>
        </w:rPr>
      </w:pPr>
    </w:p>
    <w:tbl>
      <w:tblPr>
        <w:tblStyle w:val="a2"/>
        <w:tblW w:w="105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5"/>
      </w:tblGrid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8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8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8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2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</w:tbl>
    <w:p w:rsidR="00F454A5" w:rsidRDefault="00F454A5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green"/>
        </w:rPr>
      </w:pPr>
    </w:p>
    <w:p w:rsidR="00F454A5" w:rsidRDefault="00777F2C">
      <w:pPr>
        <w:rPr>
          <w:rFonts w:ascii="Questrial" w:eastAsia="Questrial" w:hAnsi="Questrial" w:cs="Questrial"/>
          <w:b/>
          <w:color w:val="000000"/>
          <w:sz w:val="40"/>
          <w:szCs w:val="40"/>
          <w:u w:val="single"/>
        </w:rPr>
      </w:pPr>
      <w:r>
        <w:rPr>
          <w:rFonts w:ascii="Questrial" w:eastAsia="Questrial" w:hAnsi="Questrial" w:cs="Questrial"/>
          <w:b/>
          <w:color w:val="000000"/>
          <w:sz w:val="40"/>
          <w:szCs w:val="40"/>
          <w:highlight w:val="yellow"/>
          <w:u w:val="single"/>
        </w:rPr>
        <w:t xml:space="preserve">Paper 2: Section </w:t>
      </w:r>
      <w:proofErr w:type="gramStart"/>
      <w:r>
        <w:rPr>
          <w:rFonts w:ascii="Questrial" w:eastAsia="Questrial" w:hAnsi="Questrial" w:cs="Questrial"/>
          <w:b/>
          <w:color w:val="000000"/>
          <w:sz w:val="40"/>
          <w:szCs w:val="40"/>
          <w:highlight w:val="yellow"/>
          <w:u w:val="single"/>
        </w:rPr>
        <w:t>A</w:t>
      </w:r>
      <w:proofErr w:type="gramEnd"/>
      <w:r>
        <w:rPr>
          <w:rFonts w:ascii="Questrial" w:eastAsia="Questrial" w:hAnsi="Questrial" w:cs="Questrial"/>
          <w:b/>
          <w:color w:val="000000"/>
          <w:sz w:val="40"/>
          <w:szCs w:val="40"/>
          <w:highlight w:val="yellow"/>
          <w:u w:val="single"/>
        </w:rPr>
        <w:t xml:space="preserve"> – Music</w:t>
      </w:r>
    </w:p>
    <w:p w:rsidR="00F454A5" w:rsidRDefault="00777F2C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yellow"/>
        </w:rPr>
      </w:pPr>
      <w:r>
        <w:rPr>
          <w:rFonts w:ascii="Questrial" w:eastAsia="Questrial" w:hAnsi="Questrial" w:cs="Questrial"/>
          <w:b/>
          <w:sz w:val="30"/>
          <w:szCs w:val="30"/>
          <w:highlight w:val="yellow"/>
        </w:rPr>
        <w:t>Use this grid to create notes on MOJO</w:t>
      </w:r>
    </w:p>
    <w:tbl>
      <w:tblPr>
        <w:tblStyle w:val="a3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520"/>
        <w:gridCol w:w="2520"/>
      </w:tblGrid>
      <w:tr w:rsidR="00F454A5">
        <w:trPr>
          <w:trHeight w:val="520"/>
        </w:trPr>
        <w:tc>
          <w:tcPr>
            <w:tcW w:w="5040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777F2C">
            <w:r>
              <w:t>MOJO – any cover after September 2017</w:t>
            </w:r>
          </w:p>
          <w:p w:rsidR="00556C24" w:rsidRDefault="00556C24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  <w:noProof/>
              </w:rPr>
              <w:drawing>
                <wp:inline distT="0" distB="0" distL="0" distR="0" wp14:anchorId="0B651BA4">
                  <wp:extent cx="1765189" cy="2379662"/>
                  <wp:effectExtent l="0" t="0" r="698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21" cy="2384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Typical conventions of music magazine:</w:t>
            </w:r>
          </w:p>
        </w:tc>
      </w:tr>
      <w:tr w:rsidR="00F454A5">
        <w:trPr>
          <w:trHeight w:val="1140"/>
        </w:trPr>
        <w:tc>
          <w:tcPr>
            <w:tcW w:w="5040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MOJO facts (e.g. /owner/convergence examples)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5040" w:type="dxa"/>
            <w:gridSpan w:val="2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</w:rPr>
            </w:pPr>
          </w:p>
        </w:tc>
      </w:tr>
      <w:tr w:rsidR="00F454A5">
        <w:trPr>
          <w:trHeight w:val="1140"/>
        </w:trPr>
        <w:tc>
          <w:tcPr>
            <w:tcW w:w="10080" w:type="dxa"/>
            <w:gridSpan w:val="4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Typical reader of MOJO:</w:t>
            </w:r>
          </w:p>
        </w:tc>
      </w:tr>
      <w:tr w:rsidR="00F454A5">
        <w:trPr>
          <w:trHeight w:val="420"/>
        </w:trPr>
        <w:tc>
          <w:tcPr>
            <w:tcW w:w="10080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Cover examples:</w:t>
            </w:r>
          </w:p>
        </w:tc>
      </w:tr>
      <w:tr w:rsidR="00F454A5">
        <w:trPr>
          <w:trHeight w:val="1140"/>
        </w:trPr>
        <w:tc>
          <w:tcPr>
            <w:tcW w:w="2520" w:type="dxa"/>
            <w:tcBorders>
              <w:left w:val="single" w:sz="18" w:space="0" w:color="000000"/>
              <w:bottom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Gender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2520" w:type="dxa"/>
            <w:tcBorders>
              <w:bottom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Colours</w:t>
            </w:r>
          </w:p>
        </w:tc>
        <w:tc>
          <w:tcPr>
            <w:tcW w:w="2520" w:type="dxa"/>
            <w:tcBorders>
              <w:bottom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How stories presented in </w:t>
            </w:r>
            <w:proofErr w:type="spellStart"/>
            <w:r>
              <w:rPr>
                <w:rFonts w:ascii="Questrial" w:eastAsia="Questrial" w:hAnsi="Questrial" w:cs="Questrial"/>
              </w:rPr>
              <w:t>coverlines</w:t>
            </w:r>
            <w:proofErr w:type="spellEnd"/>
          </w:p>
        </w:tc>
        <w:tc>
          <w:tcPr>
            <w:tcW w:w="2520" w:type="dxa"/>
            <w:tcBorders>
              <w:bottom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How we know it is a rock magazine</w:t>
            </w:r>
          </w:p>
        </w:tc>
      </w:tr>
      <w:tr w:rsidR="00F454A5">
        <w:trPr>
          <w:trHeight w:val="420"/>
        </w:trPr>
        <w:tc>
          <w:tcPr>
            <w:tcW w:w="10080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Hint: Have I used the word stereotype or anti-stereotype?</w:t>
            </w:r>
          </w:p>
        </w:tc>
      </w:tr>
      <w:tr w:rsidR="00F454A5">
        <w:trPr>
          <w:trHeight w:val="1820"/>
        </w:trPr>
        <w:tc>
          <w:tcPr>
            <w:tcW w:w="5040" w:type="dxa"/>
            <w:gridSpan w:val="2"/>
            <w:tcBorders>
              <w:left w:val="single" w:sz="18" w:space="0" w:color="000000"/>
              <w:bottom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5040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</w:tr>
    </w:tbl>
    <w:p w:rsidR="00F454A5" w:rsidRDefault="00F454A5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green"/>
        </w:rPr>
      </w:pPr>
    </w:p>
    <w:p w:rsidR="00F454A5" w:rsidRDefault="00F454A5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green"/>
        </w:rPr>
      </w:pPr>
    </w:p>
    <w:p w:rsidR="00F454A5" w:rsidRDefault="00F454A5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green"/>
        </w:rPr>
      </w:pPr>
    </w:p>
    <w:p w:rsidR="00F454A5" w:rsidRDefault="00777F2C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green"/>
        </w:rPr>
      </w:pPr>
      <w:r>
        <w:rPr>
          <w:rFonts w:ascii="Questrial" w:eastAsia="Questrial" w:hAnsi="Questrial" w:cs="Questrial"/>
          <w:sz w:val="24"/>
          <w:szCs w:val="24"/>
          <w:highlight w:val="green"/>
        </w:rPr>
        <w:t>Explain one way MOJO magazine uses media language to appeal to its target audience.</w:t>
      </w:r>
    </w:p>
    <w:p w:rsidR="00F454A5" w:rsidRDefault="00777F2C">
      <w:pPr>
        <w:spacing w:after="0" w:line="240" w:lineRule="auto"/>
        <w:ind w:left="8640" w:firstLine="720"/>
        <w:rPr>
          <w:rFonts w:ascii="Questrial" w:eastAsia="Questrial" w:hAnsi="Questrial" w:cs="Questrial"/>
          <w:b/>
          <w:sz w:val="24"/>
          <w:szCs w:val="24"/>
          <w:highlight w:val="green"/>
        </w:rPr>
      </w:pPr>
      <w:r>
        <w:rPr>
          <w:rFonts w:ascii="Questrial" w:eastAsia="Questrial" w:hAnsi="Questrial" w:cs="Questrial"/>
          <w:b/>
          <w:sz w:val="24"/>
          <w:szCs w:val="24"/>
          <w:highlight w:val="green"/>
        </w:rPr>
        <w:t>[4 marks]</w:t>
      </w:r>
    </w:p>
    <w:p w:rsidR="00F454A5" w:rsidRDefault="00F454A5">
      <w:pPr>
        <w:spacing w:after="0" w:line="240" w:lineRule="auto"/>
        <w:ind w:left="8640" w:firstLine="720"/>
        <w:rPr>
          <w:rFonts w:ascii="Questrial" w:eastAsia="Questrial" w:hAnsi="Questrial" w:cs="Questrial"/>
          <w:sz w:val="24"/>
          <w:szCs w:val="24"/>
          <w:highlight w:val="green"/>
        </w:rPr>
      </w:pPr>
    </w:p>
    <w:tbl>
      <w:tblPr>
        <w:tblStyle w:val="a4"/>
        <w:tblW w:w="105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5"/>
      </w:tblGrid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8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8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  <w:tr w:rsidR="00F454A5">
        <w:trPr>
          <w:trHeight w:val="360"/>
        </w:trPr>
        <w:tc>
          <w:tcPr>
            <w:tcW w:w="10565" w:type="dxa"/>
          </w:tcPr>
          <w:p w:rsidR="00F454A5" w:rsidRDefault="00F454A5">
            <w:pPr>
              <w:rPr>
                <w:rFonts w:ascii="Questrial" w:eastAsia="Questrial" w:hAnsi="Questrial" w:cs="Questrial"/>
                <w:b/>
                <w:sz w:val="32"/>
                <w:szCs w:val="32"/>
              </w:rPr>
            </w:pPr>
          </w:p>
        </w:tc>
      </w:tr>
    </w:tbl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30"/>
          <w:szCs w:val="30"/>
          <w:highlight w:val="yellow"/>
        </w:rPr>
      </w:pPr>
    </w:p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30"/>
          <w:szCs w:val="30"/>
          <w:highlight w:val="yellow"/>
        </w:rPr>
      </w:pPr>
    </w:p>
    <w:p w:rsidR="00F454A5" w:rsidRDefault="00777F2C">
      <w:pPr>
        <w:spacing w:after="0" w:line="240" w:lineRule="auto"/>
        <w:rPr>
          <w:rFonts w:ascii="Questrial" w:eastAsia="Questrial" w:hAnsi="Questrial" w:cs="Questrial"/>
          <w:b/>
          <w:sz w:val="30"/>
          <w:szCs w:val="30"/>
        </w:rPr>
      </w:pPr>
      <w:r>
        <w:rPr>
          <w:rFonts w:ascii="Questrial" w:eastAsia="Questrial" w:hAnsi="Questrial" w:cs="Questrial"/>
          <w:b/>
          <w:sz w:val="30"/>
          <w:szCs w:val="30"/>
          <w:highlight w:val="yellow"/>
        </w:rPr>
        <w:t>Section A: Music Use this grid to create notes on music videos:</w:t>
      </w:r>
    </w:p>
    <w:tbl>
      <w:tblPr>
        <w:tblStyle w:val="a5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520"/>
        <w:gridCol w:w="2520"/>
      </w:tblGrid>
      <w:tr w:rsidR="00F454A5">
        <w:trPr>
          <w:trHeight w:val="520"/>
        </w:trPr>
        <w:tc>
          <w:tcPr>
            <w:tcW w:w="5040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241B64">
            <w:r>
              <w:t xml:space="preserve">Mark </w:t>
            </w:r>
            <w:proofErr w:type="spellStart"/>
            <w:r>
              <w:t>Ronson</w:t>
            </w:r>
            <w:proofErr w:type="spellEnd"/>
            <w:r>
              <w:t xml:space="preserve"> ‘Uptown Funk’</w:t>
            </w:r>
          </w:p>
          <w:p w:rsidR="00241B64" w:rsidRDefault="00241B64">
            <w:pPr>
              <w:rPr>
                <w:rFonts w:ascii="Questrial" w:eastAsia="Questrial" w:hAnsi="Questrial" w:cs="Questrial"/>
              </w:rPr>
            </w:pPr>
            <w:proofErr w:type="spellStart"/>
            <w:r>
              <w:t>Beyonce</w:t>
            </w:r>
            <w:proofErr w:type="spellEnd"/>
            <w:r>
              <w:t xml:space="preserve"> ‘If I Were A Boy’</w:t>
            </w:r>
          </w:p>
        </w:tc>
        <w:tc>
          <w:tcPr>
            <w:tcW w:w="504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The set Music videos: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Similarities: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Differences:</w:t>
            </w:r>
          </w:p>
        </w:tc>
      </w:tr>
      <w:tr w:rsidR="00F454A5">
        <w:trPr>
          <w:trHeight w:val="1140"/>
        </w:trPr>
        <w:tc>
          <w:tcPr>
            <w:tcW w:w="5040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Background Information of bands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241B64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Mark </w:t>
            </w:r>
            <w:proofErr w:type="spellStart"/>
            <w:r>
              <w:rPr>
                <w:rFonts w:ascii="Questrial" w:eastAsia="Questrial" w:hAnsi="Questrial" w:cs="Questrial"/>
              </w:rPr>
              <w:t>Ronson</w:t>
            </w:r>
            <w:proofErr w:type="spellEnd"/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241B64" w:rsidRDefault="00241B64">
            <w:pPr>
              <w:rPr>
                <w:rFonts w:ascii="Questrial" w:eastAsia="Questrial" w:hAnsi="Questrial" w:cs="Questrial"/>
              </w:rPr>
            </w:pPr>
          </w:p>
          <w:p w:rsidR="00241B64" w:rsidRDefault="00241B64">
            <w:pPr>
              <w:rPr>
                <w:rFonts w:ascii="Questrial" w:eastAsia="Questrial" w:hAnsi="Questrial" w:cs="Questrial"/>
              </w:rPr>
            </w:pPr>
          </w:p>
          <w:p w:rsidR="00241B64" w:rsidRDefault="00241B64">
            <w:pPr>
              <w:rPr>
                <w:rFonts w:ascii="Questrial" w:eastAsia="Questrial" w:hAnsi="Questrial" w:cs="Questrial"/>
              </w:rPr>
            </w:pPr>
          </w:p>
          <w:p w:rsidR="00241B64" w:rsidRDefault="00241B64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241B64">
            <w:pPr>
              <w:rPr>
                <w:rFonts w:ascii="Questrial" w:eastAsia="Questrial" w:hAnsi="Questrial" w:cs="Questrial"/>
              </w:rPr>
            </w:pPr>
            <w:proofErr w:type="spellStart"/>
            <w:r>
              <w:rPr>
                <w:rFonts w:ascii="Questrial" w:eastAsia="Questrial" w:hAnsi="Questrial" w:cs="Questrial"/>
              </w:rPr>
              <w:t>Beyonce</w:t>
            </w:r>
            <w:proofErr w:type="spellEnd"/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5040" w:type="dxa"/>
            <w:gridSpan w:val="2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</w:rPr>
            </w:pPr>
          </w:p>
        </w:tc>
      </w:tr>
      <w:tr w:rsidR="00F454A5">
        <w:trPr>
          <w:trHeight w:val="1140"/>
        </w:trPr>
        <w:tc>
          <w:tcPr>
            <w:tcW w:w="10080" w:type="dxa"/>
            <w:gridSpan w:val="4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lastRenderedPageBreak/>
              <w:t>Typical viewer of these videos:</w:t>
            </w:r>
          </w:p>
        </w:tc>
      </w:tr>
      <w:tr w:rsidR="00F454A5">
        <w:trPr>
          <w:trHeight w:val="420"/>
        </w:trPr>
        <w:tc>
          <w:tcPr>
            <w:tcW w:w="10080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Video examples:</w:t>
            </w:r>
          </w:p>
        </w:tc>
      </w:tr>
      <w:tr w:rsidR="00F454A5">
        <w:trPr>
          <w:trHeight w:val="1140"/>
        </w:trPr>
        <w:tc>
          <w:tcPr>
            <w:tcW w:w="2520" w:type="dxa"/>
            <w:tcBorders>
              <w:left w:val="single" w:sz="18" w:space="0" w:color="000000"/>
              <w:bottom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Gender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241B64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Mark </w:t>
            </w:r>
            <w:proofErr w:type="spellStart"/>
            <w:r>
              <w:rPr>
                <w:rFonts w:ascii="Questrial" w:eastAsia="Questrial" w:hAnsi="Questrial" w:cs="Questrial"/>
              </w:rPr>
              <w:t>Ronson</w:t>
            </w:r>
            <w:proofErr w:type="spellEnd"/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241B64" w:rsidRDefault="00241B64">
            <w:pPr>
              <w:rPr>
                <w:rFonts w:ascii="Questrial" w:eastAsia="Questrial" w:hAnsi="Questrial" w:cs="Questrial"/>
              </w:rPr>
            </w:pPr>
          </w:p>
          <w:p w:rsidR="00F454A5" w:rsidRDefault="00241B64">
            <w:pPr>
              <w:rPr>
                <w:rFonts w:ascii="Questrial" w:eastAsia="Questrial" w:hAnsi="Questrial" w:cs="Questrial"/>
              </w:rPr>
            </w:pPr>
            <w:proofErr w:type="spellStart"/>
            <w:r>
              <w:rPr>
                <w:rFonts w:ascii="Questrial" w:eastAsia="Questrial" w:hAnsi="Questrial" w:cs="Questrial"/>
              </w:rPr>
              <w:t>Beyonce</w:t>
            </w:r>
            <w:proofErr w:type="spellEnd"/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2520" w:type="dxa"/>
            <w:tcBorders>
              <w:bottom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Race 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241B64" w:rsidRPr="00241B64" w:rsidRDefault="00241B64" w:rsidP="00241B64">
            <w:pPr>
              <w:rPr>
                <w:rFonts w:ascii="Questrial" w:eastAsia="Questrial" w:hAnsi="Questrial" w:cs="Questrial"/>
              </w:rPr>
            </w:pPr>
            <w:r w:rsidRPr="00241B64">
              <w:rPr>
                <w:rFonts w:ascii="Questrial" w:eastAsia="Questrial" w:hAnsi="Questrial" w:cs="Questrial"/>
              </w:rPr>
              <w:t xml:space="preserve">Mark </w:t>
            </w:r>
            <w:proofErr w:type="spellStart"/>
            <w:r w:rsidRPr="00241B64">
              <w:rPr>
                <w:rFonts w:ascii="Questrial" w:eastAsia="Questrial" w:hAnsi="Questrial" w:cs="Questrial"/>
              </w:rPr>
              <w:t>Ronson</w:t>
            </w:r>
            <w:proofErr w:type="spellEnd"/>
          </w:p>
          <w:p w:rsidR="00241B64" w:rsidRPr="00241B64" w:rsidRDefault="00241B64" w:rsidP="00241B64">
            <w:pPr>
              <w:rPr>
                <w:rFonts w:ascii="Questrial" w:eastAsia="Questrial" w:hAnsi="Questrial" w:cs="Questrial"/>
              </w:rPr>
            </w:pPr>
          </w:p>
          <w:p w:rsidR="00241B64" w:rsidRPr="00241B64" w:rsidRDefault="00241B64" w:rsidP="00241B64">
            <w:pPr>
              <w:rPr>
                <w:rFonts w:ascii="Questrial" w:eastAsia="Questrial" w:hAnsi="Questrial" w:cs="Questrial"/>
              </w:rPr>
            </w:pPr>
          </w:p>
          <w:p w:rsidR="00241B64" w:rsidRPr="00241B64" w:rsidRDefault="00241B64" w:rsidP="00241B64">
            <w:pPr>
              <w:rPr>
                <w:rFonts w:ascii="Questrial" w:eastAsia="Questrial" w:hAnsi="Questrial" w:cs="Questrial"/>
              </w:rPr>
            </w:pPr>
          </w:p>
          <w:p w:rsidR="00F454A5" w:rsidRDefault="00241B64" w:rsidP="00241B64">
            <w:pPr>
              <w:rPr>
                <w:rFonts w:ascii="Questrial" w:eastAsia="Questrial" w:hAnsi="Questrial" w:cs="Questrial"/>
              </w:rPr>
            </w:pPr>
            <w:proofErr w:type="spellStart"/>
            <w:r w:rsidRPr="00241B64">
              <w:rPr>
                <w:rFonts w:ascii="Questrial" w:eastAsia="Questrial" w:hAnsi="Questrial" w:cs="Questrial"/>
              </w:rPr>
              <w:t>Beyonce</w:t>
            </w:r>
            <w:proofErr w:type="spellEnd"/>
          </w:p>
        </w:tc>
        <w:tc>
          <w:tcPr>
            <w:tcW w:w="2520" w:type="dxa"/>
            <w:tcBorders>
              <w:bottom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Narrative or performance and why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 w:rsidP="00241B64">
            <w:pPr>
              <w:rPr>
                <w:rFonts w:ascii="Questrial" w:eastAsia="Questrial" w:hAnsi="Questrial" w:cs="Questrial"/>
              </w:rPr>
            </w:pPr>
          </w:p>
          <w:p w:rsidR="00241B64" w:rsidRPr="00241B64" w:rsidRDefault="00241B64" w:rsidP="00241B64">
            <w:pPr>
              <w:rPr>
                <w:rFonts w:ascii="Questrial" w:eastAsia="Questrial" w:hAnsi="Questrial" w:cs="Questrial"/>
              </w:rPr>
            </w:pPr>
            <w:r w:rsidRPr="00241B64">
              <w:rPr>
                <w:rFonts w:ascii="Questrial" w:eastAsia="Questrial" w:hAnsi="Questrial" w:cs="Questrial"/>
              </w:rPr>
              <w:t xml:space="preserve">Mark </w:t>
            </w:r>
            <w:proofErr w:type="spellStart"/>
            <w:r w:rsidRPr="00241B64">
              <w:rPr>
                <w:rFonts w:ascii="Questrial" w:eastAsia="Questrial" w:hAnsi="Questrial" w:cs="Questrial"/>
              </w:rPr>
              <w:t>Ronson</w:t>
            </w:r>
            <w:proofErr w:type="spellEnd"/>
          </w:p>
          <w:p w:rsidR="00241B64" w:rsidRPr="00241B64" w:rsidRDefault="00241B64" w:rsidP="00241B64">
            <w:pPr>
              <w:rPr>
                <w:rFonts w:ascii="Questrial" w:eastAsia="Questrial" w:hAnsi="Questrial" w:cs="Questrial"/>
              </w:rPr>
            </w:pPr>
          </w:p>
          <w:p w:rsidR="00241B64" w:rsidRPr="00241B64" w:rsidRDefault="00241B64" w:rsidP="00241B64">
            <w:pPr>
              <w:rPr>
                <w:rFonts w:ascii="Questrial" w:eastAsia="Questrial" w:hAnsi="Questrial" w:cs="Questrial"/>
              </w:rPr>
            </w:pPr>
          </w:p>
          <w:p w:rsidR="00241B64" w:rsidRPr="00241B64" w:rsidRDefault="00241B64" w:rsidP="00241B64">
            <w:pPr>
              <w:rPr>
                <w:rFonts w:ascii="Questrial" w:eastAsia="Questrial" w:hAnsi="Questrial" w:cs="Questrial"/>
              </w:rPr>
            </w:pPr>
          </w:p>
          <w:p w:rsidR="00241B64" w:rsidRDefault="00241B64" w:rsidP="00241B64">
            <w:pPr>
              <w:rPr>
                <w:rFonts w:ascii="Questrial" w:eastAsia="Questrial" w:hAnsi="Questrial" w:cs="Questrial"/>
              </w:rPr>
            </w:pPr>
            <w:proofErr w:type="spellStart"/>
            <w:r w:rsidRPr="00241B64">
              <w:rPr>
                <w:rFonts w:ascii="Questrial" w:eastAsia="Questrial" w:hAnsi="Questrial" w:cs="Questrial"/>
              </w:rPr>
              <w:t>Beyonce</w:t>
            </w:r>
            <w:proofErr w:type="spellEnd"/>
          </w:p>
        </w:tc>
        <w:tc>
          <w:tcPr>
            <w:tcW w:w="2520" w:type="dxa"/>
            <w:tcBorders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My examples from videos of: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Setting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Costume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Camera shots/angles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Editing </w:t>
            </w:r>
          </w:p>
        </w:tc>
      </w:tr>
      <w:tr w:rsidR="00F454A5">
        <w:trPr>
          <w:trHeight w:val="420"/>
        </w:trPr>
        <w:tc>
          <w:tcPr>
            <w:tcW w:w="10080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Hint: Have I used the word stereotype or anti-stereotype?</w:t>
            </w:r>
          </w:p>
        </w:tc>
      </w:tr>
      <w:tr w:rsidR="00F454A5">
        <w:trPr>
          <w:trHeight w:val="1820"/>
        </w:trPr>
        <w:tc>
          <w:tcPr>
            <w:tcW w:w="5040" w:type="dxa"/>
            <w:gridSpan w:val="2"/>
            <w:tcBorders>
              <w:left w:val="single" w:sz="18" w:space="0" w:color="000000"/>
              <w:bottom w:val="single" w:sz="18" w:space="0" w:color="000000"/>
            </w:tcBorders>
          </w:tcPr>
          <w:p w:rsidR="00F454A5" w:rsidRDefault="00241B64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Mark </w:t>
            </w:r>
            <w:proofErr w:type="spellStart"/>
            <w:r>
              <w:rPr>
                <w:rFonts w:ascii="Questrial" w:eastAsia="Questrial" w:hAnsi="Questrial" w:cs="Questrial"/>
              </w:rPr>
              <w:t>Ronson</w:t>
            </w:r>
            <w:proofErr w:type="spellEnd"/>
            <w:r>
              <w:rPr>
                <w:rFonts w:ascii="Questrial" w:eastAsia="Questrial" w:hAnsi="Questrial" w:cs="Questrial"/>
              </w:rPr>
              <w:t xml:space="preserve"> </w:t>
            </w:r>
            <w:r w:rsidR="00777F2C">
              <w:rPr>
                <w:rFonts w:ascii="Questrial" w:eastAsia="Questrial" w:hAnsi="Questrial" w:cs="Questrial"/>
              </w:rPr>
              <w:t xml:space="preserve">– typical story? Why on </w:t>
            </w:r>
            <w:r>
              <w:rPr>
                <w:rFonts w:ascii="Questrial" w:eastAsia="Questrial" w:hAnsi="Questrial" w:cs="Questrial"/>
              </w:rPr>
              <w:t>streets</w:t>
            </w:r>
            <w:r w:rsidR="00777F2C">
              <w:rPr>
                <w:rFonts w:ascii="Questrial" w:eastAsia="Questrial" w:hAnsi="Questrial" w:cs="Questrial"/>
              </w:rPr>
              <w:t>?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5040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F454A5" w:rsidRDefault="00241B64">
            <w:pPr>
              <w:rPr>
                <w:rFonts w:ascii="Questrial" w:eastAsia="Questrial" w:hAnsi="Questrial" w:cs="Questrial"/>
              </w:rPr>
            </w:pPr>
            <w:proofErr w:type="spellStart"/>
            <w:r>
              <w:rPr>
                <w:rFonts w:ascii="Questrial" w:eastAsia="Questrial" w:hAnsi="Questrial" w:cs="Questrial"/>
              </w:rPr>
              <w:t>Beyonce</w:t>
            </w:r>
            <w:proofErr w:type="spellEnd"/>
            <w:r>
              <w:rPr>
                <w:rFonts w:ascii="Questrial" w:eastAsia="Questrial" w:hAnsi="Questrial" w:cs="Questrial"/>
              </w:rPr>
              <w:t xml:space="preserve"> – Why has she chosen gender role reversal?</w:t>
            </w:r>
          </w:p>
        </w:tc>
      </w:tr>
    </w:tbl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24"/>
          <w:szCs w:val="24"/>
          <w:highlight w:val="green"/>
        </w:rPr>
      </w:pPr>
    </w:p>
    <w:p w:rsidR="00F454A5" w:rsidRDefault="00F454A5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green"/>
        </w:rPr>
      </w:pPr>
    </w:p>
    <w:p w:rsidR="00F454A5" w:rsidRDefault="00777F2C">
      <w:pPr>
        <w:spacing w:after="0" w:line="240" w:lineRule="auto"/>
        <w:rPr>
          <w:rFonts w:ascii="Questrial" w:eastAsia="Questrial" w:hAnsi="Questrial" w:cs="Questrial"/>
          <w:b/>
          <w:sz w:val="24"/>
          <w:szCs w:val="24"/>
          <w:highlight w:val="green"/>
        </w:rPr>
      </w:pPr>
      <w:r>
        <w:rPr>
          <w:rFonts w:ascii="Questrial" w:eastAsia="Questrial" w:hAnsi="Questrial" w:cs="Questrial"/>
          <w:b/>
          <w:sz w:val="24"/>
          <w:szCs w:val="24"/>
          <w:highlight w:val="green"/>
        </w:rPr>
        <w:t>Exam Style Question</w:t>
      </w:r>
      <w:r>
        <w:rPr>
          <w:rFonts w:ascii="Questrial" w:eastAsia="Questrial" w:hAnsi="Questrial" w:cs="Questrial"/>
          <w:b/>
          <w:sz w:val="32"/>
          <w:szCs w:val="32"/>
          <w:highlight w:val="green"/>
        </w:rPr>
        <w:t xml:space="preserve"> </w:t>
      </w:r>
      <w:r>
        <w:rPr>
          <w:rFonts w:ascii="Questrial" w:eastAsia="Questrial" w:hAnsi="Questrial" w:cs="Questrial"/>
          <w:sz w:val="24"/>
          <w:szCs w:val="24"/>
          <w:highlight w:val="green"/>
        </w:rPr>
        <w:t xml:space="preserve">Use 1 examples of how the music videos use gender </w:t>
      </w:r>
      <w:proofErr w:type="spellStart"/>
      <w:r>
        <w:rPr>
          <w:rFonts w:ascii="Questrial" w:eastAsia="Questrial" w:hAnsi="Questrial" w:cs="Questrial"/>
          <w:sz w:val="24"/>
          <w:szCs w:val="24"/>
          <w:highlight w:val="green"/>
        </w:rPr>
        <w:t>sterotypes</w:t>
      </w:r>
      <w:proofErr w:type="spellEnd"/>
      <w:r>
        <w:rPr>
          <w:rFonts w:ascii="Questrial" w:eastAsia="Questrial" w:hAnsi="Questrial" w:cs="Questrial"/>
          <w:sz w:val="24"/>
          <w:szCs w:val="24"/>
          <w:highlight w:val="green"/>
        </w:rPr>
        <w:t xml:space="preserve"> to appeal to their audiences</w:t>
      </w:r>
    </w:p>
    <w:p w:rsidR="00F454A5" w:rsidRDefault="00777F2C">
      <w:pPr>
        <w:spacing w:after="0" w:line="240" w:lineRule="auto"/>
        <w:ind w:left="7200"/>
        <w:rPr>
          <w:rFonts w:ascii="Questrial" w:eastAsia="Questrial" w:hAnsi="Questrial" w:cs="Questrial"/>
          <w:b/>
          <w:sz w:val="24"/>
          <w:szCs w:val="24"/>
        </w:rPr>
      </w:pPr>
      <w:r>
        <w:rPr>
          <w:rFonts w:ascii="Questrial" w:eastAsia="Questrial" w:hAnsi="Questrial" w:cs="Questrial"/>
          <w:b/>
          <w:sz w:val="24"/>
          <w:szCs w:val="24"/>
          <w:highlight w:val="green"/>
        </w:rPr>
        <w:t xml:space="preserve"> [4 marks]</w:t>
      </w:r>
      <w:r>
        <w:rPr>
          <w:rFonts w:ascii="Questrial" w:eastAsia="Questrial" w:hAnsi="Questrial" w:cs="Questrial"/>
          <w:sz w:val="24"/>
          <w:szCs w:val="24"/>
          <w:highlight w:val="green"/>
        </w:rPr>
        <w:t xml:space="preserve"> </w:t>
      </w:r>
    </w:p>
    <w:tbl>
      <w:tblPr>
        <w:tblStyle w:val="a6"/>
        <w:tblW w:w="10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669"/>
      </w:tblGrid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Introduction</w:t>
            </w:r>
          </w:p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Paragraph 1 –</w:t>
            </w:r>
          </w:p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30"/>
          <w:szCs w:val="30"/>
        </w:rPr>
      </w:pPr>
    </w:p>
    <w:p w:rsidR="00F454A5" w:rsidRDefault="00F454A5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green"/>
        </w:rPr>
      </w:pPr>
    </w:p>
    <w:p w:rsidR="00F454A5" w:rsidRDefault="00777F2C">
      <w:pPr>
        <w:spacing w:after="0" w:line="240" w:lineRule="auto"/>
        <w:rPr>
          <w:rFonts w:ascii="Questrial" w:eastAsia="Questrial" w:hAnsi="Questrial" w:cs="Questrial"/>
          <w:b/>
          <w:sz w:val="30"/>
          <w:szCs w:val="30"/>
        </w:rPr>
      </w:pPr>
      <w:r>
        <w:rPr>
          <w:rFonts w:ascii="Questrial" w:eastAsia="Questrial" w:hAnsi="Questrial" w:cs="Questrial"/>
          <w:b/>
          <w:sz w:val="30"/>
          <w:szCs w:val="30"/>
          <w:highlight w:val="yellow"/>
        </w:rPr>
        <w:t xml:space="preserve">Section A: Music Use this grid to create notes on BBC Radio 1 and the Live </w:t>
      </w:r>
      <w:proofErr w:type="gramStart"/>
      <w:r>
        <w:rPr>
          <w:rFonts w:ascii="Questrial" w:eastAsia="Questrial" w:hAnsi="Questrial" w:cs="Questrial"/>
          <w:b/>
          <w:sz w:val="30"/>
          <w:szCs w:val="30"/>
          <w:highlight w:val="yellow"/>
        </w:rPr>
        <w:t>Lounge :</w:t>
      </w:r>
      <w:proofErr w:type="gramEnd"/>
    </w:p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30"/>
          <w:szCs w:val="30"/>
        </w:rPr>
      </w:pPr>
    </w:p>
    <w:tbl>
      <w:tblPr>
        <w:tblStyle w:val="a7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520"/>
        <w:gridCol w:w="2520"/>
      </w:tblGrid>
      <w:tr w:rsidR="00F454A5">
        <w:trPr>
          <w:trHeight w:val="520"/>
        </w:trPr>
        <w:tc>
          <w:tcPr>
            <w:tcW w:w="5040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t xml:space="preserve">BBC Radio One – PSB- Live Lounge on mid-morning presented by Clara </w:t>
            </w:r>
            <w:proofErr w:type="spellStart"/>
            <w:r>
              <w:t>Amfo</w:t>
            </w:r>
            <w:proofErr w:type="spellEnd"/>
          </w:p>
        </w:tc>
        <w:tc>
          <w:tcPr>
            <w:tcW w:w="504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</w:tr>
      <w:tr w:rsidR="00F454A5">
        <w:trPr>
          <w:trHeight w:val="1140"/>
        </w:trPr>
        <w:tc>
          <w:tcPr>
            <w:tcW w:w="5040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Background Information of BBC and PSB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5040" w:type="dxa"/>
            <w:gridSpan w:val="2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</w:rPr>
            </w:pPr>
          </w:p>
        </w:tc>
      </w:tr>
      <w:tr w:rsidR="00F454A5">
        <w:trPr>
          <w:trHeight w:val="1140"/>
        </w:trPr>
        <w:tc>
          <w:tcPr>
            <w:tcW w:w="10080" w:type="dxa"/>
            <w:gridSpan w:val="4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Typical listener of Radio 1:</w:t>
            </w:r>
          </w:p>
        </w:tc>
      </w:tr>
      <w:tr w:rsidR="00F454A5">
        <w:trPr>
          <w:trHeight w:val="420"/>
        </w:trPr>
        <w:tc>
          <w:tcPr>
            <w:tcW w:w="10080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Radio examples:</w:t>
            </w:r>
          </w:p>
        </w:tc>
      </w:tr>
      <w:tr w:rsidR="00F454A5">
        <w:trPr>
          <w:trHeight w:val="1140"/>
        </w:trPr>
        <w:tc>
          <w:tcPr>
            <w:tcW w:w="2520" w:type="dxa"/>
            <w:tcBorders>
              <w:left w:val="single" w:sz="18" w:space="0" w:color="000000"/>
              <w:bottom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Presenter: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2520" w:type="dxa"/>
            <w:tcBorders>
              <w:bottom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Website:</w:t>
            </w:r>
          </w:p>
        </w:tc>
        <w:tc>
          <w:tcPr>
            <w:tcW w:w="2520" w:type="dxa"/>
            <w:tcBorders>
              <w:bottom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Typical artist and what they do in performance:</w:t>
            </w:r>
          </w:p>
        </w:tc>
        <w:tc>
          <w:tcPr>
            <w:tcW w:w="2520" w:type="dxa"/>
            <w:tcBorders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Convergence?</w:t>
            </w: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( other ways to access the Radio other than physical radio in kitchen)</w:t>
            </w:r>
          </w:p>
        </w:tc>
      </w:tr>
      <w:tr w:rsidR="00F454A5">
        <w:trPr>
          <w:trHeight w:val="420"/>
        </w:trPr>
        <w:tc>
          <w:tcPr>
            <w:tcW w:w="10080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Hint: Have I used the word stereotype or anti-stereotype? Can I link to why these things are done?</w:t>
            </w:r>
          </w:p>
        </w:tc>
      </w:tr>
      <w:tr w:rsidR="00F454A5">
        <w:trPr>
          <w:trHeight w:val="1820"/>
        </w:trPr>
        <w:tc>
          <w:tcPr>
            <w:tcW w:w="5040" w:type="dxa"/>
            <w:gridSpan w:val="2"/>
            <w:tcBorders>
              <w:left w:val="single" w:sz="18" w:space="0" w:color="000000"/>
              <w:bottom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Notes: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5040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Notes:</w:t>
            </w:r>
          </w:p>
        </w:tc>
      </w:tr>
    </w:tbl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30"/>
          <w:szCs w:val="30"/>
        </w:rPr>
      </w:pPr>
    </w:p>
    <w:p w:rsidR="00F454A5" w:rsidRDefault="00F454A5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green"/>
        </w:rPr>
      </w:pPr>
    </w:p>
    <w:p w:rsidR="00F454A5" w:rsidRDefault="00777F2C">
      <w:pPr>
        <w:spacing w:after="0" w:line="240" w:lineRule="auto"/>
        <w:rPr>
          <w:rFonts w:ascii="Questrial" w:eastAsia="Questrial" w:hAnsi="Questrial" w:cs="Questrial"/>
          <w:b/>
          <w:sz w:val="24"/>
          <w:szCs w:val="24"/>
          <w:highlight w:val="green"/>
        </w:rPr>
      </w:pPr>
      <w:r>
        <w:rPr>
          <w:rFonts w:ascii="Questrial" w:eastAsia="Questrial" w:hAnsi="Questrial" w:cs="Questrial"/>
          <w:b/>
          <w:sz w:val="24"/>
          <w:szCs w:val="24"/>
          <w:highlight w:val="green"/>
        </w:rPr>
        <w:t>Exam Style Question</w:t>
      </w:r>
      <w:r>
        <w:rPr>
          <w:rFonts w:ascii="Questrial" w:eastAsia="Questrial" w:hAnsi="Questrial" w:cs="Questrial"/>
          <w:b/>
          <w:sz w:val="32"/>
          <w:szCs w:val="32"/>
          <w:highlight w:val="green"/>
        </w:rPr>
        <w:t xml:space="preserve"> </w:t>
      </w:r>
      <w:r>
        <w:rPr>
          <w:rFonts w:ascii="Questrial" w:eastAsia="Questrial" w:hAnsi="Questrial" w:cs="Questrial"/>
          <w:sz w:val="24"/>
          <w:szCs w:val="24"/>
          <w:highlight w:val="green"/>
        </w:rPr>
        <w:t>Explain how Radio 1’s Live Lounge fits the PSB requirements?</w:t>
      </w:r>
    </w:p>
    <w:p w:rsidR="00F454A5" w:rsidRDefault="00777F2C">
      <w:pPr>
        <w:spacing w:after="0" w:line="240" w:lineRule="auto"/>
        <w:ind w:left="7200"/>
        <w:rPr>
          <w:rFonts w:ascii="Questrial" w:eastAsia="Questrial" w:hAnsi="Questrial" w:cs="Questrial"/>
          <w:b/>
          <w:sz w:val="24"/>
          <w:szCs w:val="24"/>
        </w:rPr>
      </w:pPr>
      <w:r>
        <w:rPr>
          <w:rFonts w:ascii="Questrial" w:eastAsia="Questrial" w:hAnsi="Questrial" w:cs="Questrial"/>
          <w:b/>
          <w:sz w:val="24"/>
          <w:szCs w:val="24"/>
          <w:highlight w:val="green"/>
        </w:rPr>
        <w:t xml:space="preserve"> [</w:t>
      </w:r>
      <w:proofErr w:type="gramStart"/>
      <w:r>
        <w:rPr>
          <w:rFonts w:ascii="Questrial" w:eastAsia="Questrial" w:hAnsi="Questrial" w:cs="Questrial"/>
          <w:b/>
          <w:sz w:val="24"/>
          <w:szCs w:val="24"/>
          <w:highlight w:val="green"/>
        </w:rPr>
        <w:t>10  marks</w:t>
      </w:r>
      <w:proofErr w:type="gramEnd"/>
      <w:r>
        <w:rPr>
          <w:rFonts w:ascii="Questrial" w:eastAsia="Questrial" w:hAnsi="Questrial" w:cs="Questrial"/>
          <w:b/>
          <w:sz w:val="24"/>
          <w:szCs w:val="24"/>
          <w:highlight w:val="green"/>
        </w:rPr>
        <w:t>]</w:t>
      </w:r>
      <w:r>
        <w:rPr>
          <w:rFonts w:ascii="Questrial" w:eastAsia="Questrial" w:hAnsi="Questrial" w:cs="Questrial"/>
          <w:sz w:val="24"/>
          <w:szCs w:val="24"/>
          <w:highlight w:val="green"/>
        </w:rPr>
        <w:t xml:space="preserve"> </w:t>
      </w:r>
    </w:p>
    <w:tbl>
      <w:tblPr>
        <w:tblStyle w:val="a8"/>
        <w:tblW w:w="10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669"/>
      </w:tblGrid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Introduction</w:t>
            </w:r>
          </w:p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Paragraph 1 –</w:t>
            </w:r>
          </w:p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Paragraph 2 –</w:t>
            </w:r>
          </w:p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30"/>
          <w:szCs w:val="30"/>
        </w:rPr>
      </w:pPr>
    </w:p>
    <w:p w:rsidR="00F454A5" w:rsidRDefault="00777F2C">
      <w:pPr>
        <w:spacing w:after="0" w:line="240" w:lineRule="auto"/>
        <w:rPr>
          <w:rFonts w:ascii="Questrial" w:eastAsia="Questrial" w:hAnsi="Questrial" w:cs="Questrial"/>
          <w:b/>
          <w:sz w:val="30"/>
          <w:szCs w:val="30"/>
        </w:rPr>
      </w:pPr>
      <w:r>
        <w:rPr>
          <w:rFonts w:ascii="Questrial" w:eastAsia="Questrial" w:hAnsi="Questrial" w:cs="Questrial"/>
          <w:b/>
          <w:sz w:val="30"/>
          <w:szCs w:val="30"/>
          <w:highlight w:val="yellow"/>
        </w:rPr>
        <w:t>Section B: News Use this grid to create notes on The Observer:</w:t>
      </w:r>
    </w:p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30"/>
          <w:szCs w:val="30"/>
        </w:rPr>
      </w:pPr>
    </w:p>
    <w:tbl>
      <w:tblPr>
        <w:tblStyle w:val="a9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520"/>
        <w:gridCol w:w="2520"/>
      </w:tblGrid>
      <w:tr w:rsidR="00F454A5">
        <w:trPr>
          <w:trHeight w:val="520"/>
        </w:trPr>
        <w:tc>
          <w:tcPr>
            <w:tcW w:w="5040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777F2C">
            <w:r>
              <w:t xml:space="preserve">The Observer 30 October 1966 </w:t>
            </w:r>
          </w:p>
          <w:p w:rsidR="00F454A5" w:rsidRDefault="00777F2C">
            <w:r>
              <w:t xml:space="preserve">The Observer 6 November 1966 </w:t>
            </w: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t>The Observer 20 October 1968</w:t>
            </w:r>
          </w:p>
        </w:tc>
        <w:tc>
          <w:tcPr>
            <w:tcW w:w="504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Values of The Observer</w:t>
            </w:r>
          </w:p>
        </w:tc>
      </w:tr>
      <w:tr w:rsidR="00F454A5">
        <w:trPr>
          <w:trHeight w:val="1140"/>
        </w:trPr>
        <w:tc>
          <w:tcPr>
            <w:tcW w:w="5040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Background Information of 1960s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5040" w:type="dxa"/>
            <w:gridSpan w:val="2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</w:rPr>
            </w:pPr>
          </w:p>
        </w:tc>
      </w:tr>
      <w:tr w:rsidR="00F454A5">
        <w:trPr>
          <w:trHeight w:val="1140"/>
        </w:trPr>
        <w:tc>
          <w:tcPr>
            <w:tcW w:w="10080" w:type="dxa"/>
            <w:gridSpan w:val="4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Typical reader of The Observer:</w:t>
            </w:r>
          </w:p>
        </w:tc>
      </w:tr>
      <w:tr w:rsidR="00F454A5">
        <w:trPr>
          <w:trHeight w:val="420"/>
        </w:trPr>
        <w:tc>
          <w:tcPr>
            <w:tcW w:w="10080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Cover examples:</w:t>
            </w:r>
          </w:p>
        </w:tc>
      </w:tr>
      <w:tr w:rsidR="00F454A5">
        <w:trPr>
          <w:trHeight w:val="1140"/>
        </w:trPr>
        <w:tc>
          <w:tcPr>
            <w:tcW w:w="2520" w:type="dxa"/>
            <w:tcBorders>
              <w:left w:val="single" w:sz="18" w:space="0" w:color="000000"/>
              <w:bottom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Gender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2520" w:type="dxa"/>
            <w:tcBorders>
              <w:bottom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Race </w:t>
            </w:r>
          </w:p>
        </w:tc>
        <w:tc>
          <w:tcPr>
            <w:tcW w:w="2520" w:type="dxa"/>
            <w:tcBorders>
              <w:bottom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Formality of how stories presented</w:t>
            </w:r>
          </w:p>
        </w:tc>
        <w:tc>
          <w:tcPr>
            <w:tcW w:w="2520" w:type="dxa"/>
            <w:tcBorders>
              <w:bottom w:val="single" w:sz="18" w:space="0" w:color="000000"/>
              <w:right w:val="single" w:sz="18" w:space="0" w:color="000000"/>
            </w:tcBorders>
          </w:tcPr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Politics or international news</w:t>
            </w:r>
          </w:p>
        </w:tc>
      </w:tr>
      <w:tr w:rsidR="00F454A5">
        <w:trPr>
          <w:trHeight w:val="420"/>
        </w:trPr>
        <w:tc>
          <w:tcPr>
            <w:tcW w:w="10080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EEBF6"/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lastRenderedPageBreak/>
              <w:t>Hint: Have I used the word stereotype or anti-stereotype?</w:t>
            </w:r>
          </w:p>
        </w:tc>
      </w:tr>
      <w:tr w:rsidR="00F454A5">
        <w:trPr>
          <w:trHeight w:val="1820"/>
        </w:trPr>
        <w:tc>
          <w:tcPr>
            <w:tcW w:w="5040" w:type="dxa"/>
            <w:gridSpan w:val="2"/>
            <w:tcBorders>
              <w:left w:val="single" w:sz="18" w:space="0" w:color="000000"/>
              <w:bottom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Modern Print The Observer – typical story?</w:t>
            </w: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  <w:p w:rsidR="00F454A5" w:rsidRDefault="00F454A5">
            <w:pPr>
              <w:rPr>
                <w:rFonts w:ascii="Questrial" w:eastAsia="Questrial" w:hAnsi="Questrial" w:cs="Questrial"/>
              </w:rPr>
            </w:pPr>
          </w:p>
        </w:tc>
        <w:tc>
          <w:tcPr>
            <w:tcW w:w="5040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F454A5" w:rsidRDefault="00777F2C">
            <w:pPr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>Online Observer- what features are the same as the printed paper?</w:t>
            </w:r>
          </w:p>
        </w:tc>
      </w:tr>
    </w:tbl>
    <w:p w:rsidR="00F454A5" w:rsidRDefault="00F454A5">
      <w:pPr>
        <w:rPr>
          <w:rFonts w:ascii="Questrial" w:eastAsia="Questrial" w:hAnsi="Questrial" w:cs="Questrial"/>
          <w:b/>
          <w:sz w:val="32"/>
          <w:szCs w:val="32"/>
        </w:rPr>
      </w:pPr>
    </w:p>
    <w:p w:rsidR="00F454A5" w:rsidRDefault="00F454A5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yellow"/>
        </w:rPr>
      </w:pPr>
    </w:p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24"/>
          <w:szCs w:val="24"/>
          <w:highlight w:val="green"/>
        </w:rPr>
      </w:pPr>
    </w:p>
    <w:p w:rsidR="00F454A5" w:rsidRDefault="00F454A5">
      <w:pPr>
        <w:spacing w:after="0" w:line="240" w:lineRule="auto"/>
        <w:rPr>
          <w:rFonts w:ascii="Questrial" w:eastAsia="Questrial" w:hAnsi="Questrial" w:cs="Questrial"/>
          <w:b/>
          <w:sz w:val="24"/>
          <w:szCs w:val="24"/>
          <w:highlight w:val="green"/>
        </w:rPr>
      </w:pPr>
    </w:p>
    <w:p w:rsidR="00F454A5" w:rsidRDefault="00777F2C">
      <w:pPr>
        <w:spacing w:after="0" w:line="240" w:lineRule="auto"/>
        <w:rPr>
          <w:rFonts w:ascii="Questrial" w:eastAsia="Questrial" w:hAnsi="Questrial" w:cs="Questrial"/>
          <w:b/>
          <w:sz w:val="24"/>
          <w:szCs w:val="24"/>
          <w:highlight w:val="green"/>
        </w:rPr>
      </w:pPr>
      <w:r>
        <w:rPr>
          <w:rFonts w:ascii="Questrial" w:eastAsia="Questrial" w:hAnsi="Questrial" w:cs="Questrial"/>
          <w:b/>
          <w:sz w:val="24"/>
          <w:szCs w:val="24"/>
          <w:highlight w:val="green"/>
        </w:rPr>
        <w:t>Exam Style Question</w:t>
      </w:r>
      <w:r>
        <w:rPr>
          <w:rFonts w:ascii="Questrial" w:eastAsia="Questrial" w:hAnsi="Questrial" w:cs="Questrial"/>
          <w:b/>
          <w:sz w:val="32"/>
          <w:szCs w:val="32"/>
          <w:highlight w:val="green"/>
        </w:rPr>
        <w:t xml:space="preserve"> </w:t>
      </w:r>
      <w:r>
        <w:rPr>
          <w:rFonts w:ascii="Questrial" w:eastAsia="Questrial" w:hAnsi="Questrial" w:cs="Questrial"/>
          <w:sz w:val="24"/>
          <w:szCs w:val="24"/>
          <w:highlight w:val="green"/>
        </w:rPr>
        <w:t xml:space="preserve">Use 3 examples of how the 1960s Observer reflects the social /political/cultural beliefs of the time </w:t>
      </w:r>
    </w:p>
    <w:p w:rsidR="00F454A5" w:rsidRDefault="00777F2C">
      <w:pPr>
        <w:spacing w:after="0" w:line="240" w:lineRule="auto"/>
        <w:ind w:left="7200"/>
        <w:rPr>
          <w:rFonts w:ascii="Questrial" w:eastAsia="Questrial" w:hAnsi="Questrial" w:cs="Questrial"/>
          <w:sz w:val="24"/>
          <w:szCs w:val="24"/>
          <w:highlight w:val="green"/>
        </w:rPr>
      </w:pPr>
      <w:r>
        <w:rPr>
          <w:rFonts w:ascii="Questrial" w:eastAsia="Questrial" w:hAnsi="Questrial" w:cs="Questrial"/>
          <w:sz w:val="24"/>
          <w:szCs w:val="24"/>
          <w:highlight w:val="green"/>
        </w:rPr>
        <w:t xml:space="preserve">                              [10 marks]</w:t>
      </w:r>
    </w:p>
    <w:tbl>
      <w:tblPr>
        <w:tblStyle w:val="aa"/>
        <w:tblW w:w="10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669"/>
      </w:tblGrid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Introduction</w:t>
            </w:r>
          </w:p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 xml:space="preserve">Outline your understanding of the content. </w:t>
            </w:r>
            <w:r>
              <w:rPr>
                <w:rFonts w:ascii="Questrial" w:eastAsia="Questrial" w:hAnsi="Questrial" w:cs="Questrial"/>
                <w:sz w:val="20"/>
                <w:szCs w:val="20"/>
              </w:rPr>
              <w:br/>
              <w:t xml:space="preserve">State your initial opinion. </w:t>
            </w: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 xml:space="preserve">Paragraph 1 – </w:t>
            </w:r>
          </w:p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 xml:space="preserve">Paragraph 2 - </w:t>
            </w:r>
          </w:p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Conclusion</w:t>
            </w:r>
          </w:p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State your overall judgement using the evidence previously stated</w:t>
            </w: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F454A5" w:rsidRDefault="00F454A5">
      <w:pPr>
        <w:spacing w:after="0" w:line="240" w:lineRule="auto"/>
        <w:rPr>
          <w:rFonts w:ascii="Questrial" w:eastAsia="Questrial" w:hAnsi="Questrial" w:cs="Questrial"/>
          <w:sz w:val="24"/>
          <w:szCs w:val="24"/>
          <w:highlight w:val="green"/>
        </w:rPr>
      </w:pPr>
    </w:p>
    <w:tbl>
      <w:tblPr>
        <w:tblStyle w:val="ab"/>
        <w:tblW w:w="10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669"/>
      </w:tblGrid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 w:val="restart"/>
          </w:tcPr>
          <w:p w:rsidR="00F454A5" w:rsidRDefault="00777F2C">
            <w:pPr>
              <w:rPr>
                <w:rFonts w:ascii="Questrial" w:eastAsia="Questrial" w:hAnsi="Questrial" w:cs="Questrial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Questrial" w:eastAsia="Questrial" w:hAnsi="Questrial" w:cs="Questrial"/>
                <w:sz w:val="20"/>
                <w:szCs w:val="20"/>
              </w:rPr>
              <w:t xml:space="preserve">Paragraph 2 – </w:t>
            </w: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  <w:tr w:rsidR="00F454A5">
        <w:trPr>
          <w:trHeight w:val="380"/>
        </w:trPr>
        <w:tc>
          <w:tcPr>
            <w:tcW w:w="1696" w:type="dxa"/>
            <w:vMerge/>
          </w:tcPr>
          <w:p w:rsidR="00F454A5" w:rsidRDefault="00F45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8669" w:type="dxa"/>
          </w:tcPr>
          <w:p w:rsidR="00F454A5" w:rsidRDefault="00F454A5">
            <w:pPr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Questrial" w:eastAsia="Questrial" w:hAnsi="Questrial" w:cs="Questrial"/>
          <w:color w:val="000000"/>
          <w:sz w:val="32"/>
          <w:szCs w:val="32"/>
        </w:rPr>
      </w:pP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Questrial" w:eastAsia="Questrial" w:hAnsi="Questrial" w:cs="Questrial"/>
          <w:color w:val="000000"/>
          <w:sz w:val="32"/>
          <w:szCs w:val="32"/>
        </w:rPr>
      </w:pP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Questrial" w:eastAsia="Questrial" w:hAnsi="Questrial" w:cs="Questrial"/>
          <w:color w:val="000000"/>
          <w:sz w:val="32"/>
          <w:szCs w:val="32"/>
        </w:rPr>
      </w:pPr>
    </w:p>
    <w:p w:rsidR="00F454A5" w:rsidRDefault="00F454A5">
      <w:pPr>
        <w:rPr>
          <w:rFonts w:ascii="Questrial" w:eastAsia="Questrial" w:hAnsi="Questrial" w:cs="Questrial"/>
          <w:sz w:val="32"/>
          <w:szCs w:val="32"/>
        </w:rPr>
      </w:pP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Questrial" w:eastAsia="Questrial" w:hAnsi="Questrial" w:cs="Questrial"/>
          <w:color w:val="000000"/>
          <w:sz w:val="32"/>
          <w:szCs w:val="32"/>
        </w:rPr>
      </w:pP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Questrial" w:eastAsia="Questrial" w:hAnsi="Questrial" w:cs="Questrial"/>
          <w:color w:val="000000"/>
          <w:sz w:val="32"/>
          <w:szCs w:val="32"/>
        </w:rPr>
      </w:pP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Questrial" w:eastAsia="Questrial" w:hAnsi="Questrial" w:cs="Questrial"/>
          <w:color w:val="000000"/>
          <w:sz w:val="32"/>
          <w:szCs w:val="32"/>
        </w:rPr>
      </w:pP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Questrial" w:eastAsia="Questrial" w:hAnsi="Questrial" w:cs="Questrial"/>
          <w:color w:val="000000"/>
          <w:sz w:val="32"/>
          <w:szCs w:val="32"/>
        </w:rPr>
      </w:pP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Questrial" w:eastAsia="Questrial" w:hAnsi="Questrial" w:cs="Questrial"/>
          <w:color w:val="000000"/>
          <w:sz w:val="32"/>
          <w:szCs w:val="32"/>
        </w:rPr>
      </w:pPr>
    </w:p>
    <w:p w:rsidR="00F454A5" w:rsidRDefault="00F45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Questrial" w:eastAsia="Questrial" w:hAnsi="Questrial" w:cs="Questrial"/>
          <w:color w:val="000000"/>
          <w:sz w:val="32"/>
          <w:szCs w:val="32"/>
        </w:rPr>
      </w:pPr>
    </w:p>
    <w:p w:rsidR="00F454A5" w:rsidRDefault="00F454A5">
      <w:pPr>
        <w:rPr>
          <w:rFonts w:ascii="Questrial" w:eastAsia="Questrial" w:hAnsi="Questrial" w:cs="Questrial"/>
          <w:b/>
          <w:sz w:val="36"/>
          <w:szCs w:val="36"/>
          <w:highlight w:val="yellow"/>
          <w:u w:val="single"/>
        </w:rPr>
      </w:pPr>
    </w:p>
    <w:p w:rsidR="00F454A5" w:rsidRDefault="00F454A5">
      <w:pPr>
        <w:rPr>
          <w:rFonts w:ascii="Questrial" w:eastAsia="Questrial" w:hAnsi="Questrial" w:cs="Questrial"/>
          <w:b/>
          <w:sz w:val="36"/>
          <w:szCs w:val="36"/>
          <w:highlight w:val="yellow"/>
          <w:u w:val="single"/>
        </w:rPr>
      </w:pPr>
    </w:p>
    <w:sectPr w:rsidR="00F454A5">
      <w:headerReference w:type="even" r:id="rId14"/>
      <w:headerReference w:type="default" r:id="rId15"/>
      <w:headerReference w:type="first" r:id="rId16"/>
      <w:pgSz w:w="11906" w:h="16838"/>
      <w:pgMar w:top="720" w:right="720" w:bottom="720" w:left="720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77F2C">
      <w:pPr>
        <w:spacing w:after="0" w:line="240" w:lineRule="auto"/>
      </w:pPr>
      <w:r>
        <w:separator/>
      </w:r>
    </w:p>
  </w:endnote>
  <w:endnote w:type="continuationSeparator" w:id="0">
    <w:p w:rsidR="00000000" w:rsidRDefault="00777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Questrial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77F2C">
      <w:pPr>
        <w:spacing w:after="0" w:line="240" w:lineRule="auto"/>
      </w:pPr>
      <w:r>
        <w:separator/>
      </w:r>
    </w:p>
  </w:footnote>
  <w:footnote w:type="continuationSeparator" w:id="0">
    <w:p w:rsidR="00000000" w:rsidRDefault="00777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4A5" w:rsidRDefault="00777F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6644640" cy="1661160"/>
          <wp:effectExtent l="0" t="0" r="0" b="0"/>
          <wp:wrapSquare wrapText="bothSides" distT="0" distB="0" distL="114300" distR="11430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4640" cy="166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4A5" w:rsidRDefault="00777F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GCSE MEDIA STUDIES OCR 9-1 </w:t>
    </w:r>
    <w:r w:rsidR="00556C24">
      <w:rPr>
        <w:color w:val="000000"/>
      </w:rPr>
      <w:tab/>
    </w:r>
    <w:r w:rsidR="00556C24">
      <w:rPr>
        <w:color w:val="000000"/>
      </w:rPr>
      <w:tab/>
      <w:t xml:space="preserve">  </w:t>
    </w:r>
    <w:proofErr w:type="gramStart"/>
    <w:r>
      <w:rPr>
        <w:color w:val="000000"/>
      </w:rPr>
      <w:t>Name :_</w:t>
    </w:r>
    <w:proofErr w:type="gramEnd"/>
    <w:r>
      <w:rPr>
        <w:color w:val="000000"/>
      </w:rPr>
      <w:t>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4A5" w:rsidRDefault="00777F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6644640" cy="1661160"/>
          <wp:effectExtent l="0" t="0" r="0" b="0"/>
          <wp:wrapSquare wrapText="bothSides" distT="0" distB="0" distL="114300" distR="11430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4640" cy="166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82D84"/>
    <w:multiLevelType w:val="multilevel"/>
    <w:tmpl w:val="D75EC910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5FC5DA9"/>
    <w:multiLevelType w:val="multilevel"/>
    <w:tmpl w:val="E446DAF0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C056DD5"/>
    <w:multiLevelType w:val="multilevel"/>
    <w:tmpl w:val="B6021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EB44F23"/>
    <w:multiLevelType w:val="multilevel"/>
    <w:tmpl w:val="4AA8A74C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454A5"/>
    <w:rsid w:val="00012937"/>
    <w:rsid w:val="00241B64"/>
    <w:rsid w:val="00556C24"/>
    <w:rsid w:val="00777F2C"/>
    <w:rsid w:val="00F4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93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56C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C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93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56C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cr.org.uk/Images/316659-specification-accredited-gcse-media-studies-j200.pdf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9B421846</Template>
  <TotalTime>6</TotalTime>
  <Pages>15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Morgan</dc:creator>
  <cp:lastModifiedBy>J Morgan</cp:lastModifiedBy>
  <cp:revision>5</cp:revision>
  <dcterms:created xsi:type="dcterms:W3CDTF">2019-02-25T10:05:00Z</dcterms:created>
  <dcterms:modified xsi:type="dcterms:W3CDTF">2019-02-25T10:10:00Z</dcterms:modified>
</cp:coreProperties>
</file>